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9E7A91" w14:textId="58384326" w:rsidR="00D30D09" w:rsidRPr="009724F0" w:rsidRDefault="001D4B4E" w:rsidP="00D30D09">
      <w:pPr>
        <w:widowControl w:val="0"/>
        <w:spacing w:before="100" w:beforeAutospacing="1" w:after="100" w:afterAutospacing="1"/>
        <w:contextualSpacing/>
        <w:rPr>
          <w:rFonts w:eastAsia="Times New Roman" w:cs="Arial"/>
          <w:sz w:val="22"/>
          <w:lang w:eastAsia="de-DE"/>
        </w:rPr>
      </w:pPr>
      <w:r>
        <w:rPr>
          <w:rFonts w:eastAsia="Times New Roman" w:cs="Arial"/>
          <w:sz w:val="22"/>
          <w:lang w:eastAsia="de-DE"/>
        </w:rPr>
        <w:t>19</w:t>
      </w:r>
      <w:r w:rsidR="009A25AE" w:rsidRPr="009724F0">
        <w:rPr>
          <w:rFonts w:eastAsia="Times New Roman" w:cs="Arial"/>
          <w:sz w:val="22"/>
          <w:lang w:eastAsia="de-DE"/>
        </w:rPr>
        <w:t>.</w:t>
      </w:r>
      <w:r w:rsidR="00241464" w:rsidRPr="009724F0">
        <w:rPr>
          <w:rFonts w:eastAsia="Times New Roman" w:cs="Arial"/>
          <w:sz w:val="22"/>
          <w:lang w:eastAsia="de-DE"/>
        </w:rPr>
        <w:t xml:space="preserve"> </w:t>
      </w:r>
      <w:r w:rsidR="00D0154E">
        <w:rPr>
          <w:rFonts w:eastAsia="Times New Roman" w:cs="Arial"/>
          <w:sz w:val="22"/>
          <w:lang w:eastAsia="de-DE"/>
        </w:rPr>
        <w:t>März</w:t>
      </w:r>
      <w:r w:rsidR="00927720">
        <w:rPr>
          <w:rFonts w:eastAsia="Times New Roman" w:cs="Arial"/>
          <w:sz w:val="22"/>
          <w:lang w:eastAsia="de-DE"/>
        </w:rPr>
        <w:t xml:space="preserve"> </w:t>
      </w:r>
      <w:r w:rsidR="00632590" w:rsidRPr="009724F0">
        <w:rPr>
          <w:rFonts w:eastAsia="Times New Roman" w:cs="Arial"/>
          <w:sz w:val="22"/>
          <w:lang w:eastAsia="de-DE"/>
        </w:rPr>
        <w:t>202</w:t>
      </w:r>
      <w:r w:rsidR="00D0154E">
        <w:rPr>
          <w:rFonts w:eastAsia="Times New Roman" w:cs="Arial"/>
          <w:sz w:val="22"/>
          <w:lang w:eastAsia="de-DE"/>
        </w:rPr>
        <w:t>6</w:t>
      </w:r>
    </w:p>
    <w:p w14:paraId="15D10C48" w14:textId="77777777" w:rsidR="0010195C" w:rsidRPr="009724F0" w:rsidRDefault="0010195C" w:rsidP="001272D9">
      <w:pPr>
        <w:widowControl w:val="0"/>
        <w:spacing w:before="100" w:beforeAutospacing="1" w:after="100" w:afterAutospacing="1"/>
        <w:contextualSpacing/>
        <w:outlineLvl w:val="0"/>
        <w:rPr>
          <w:rFonts w:eastAsia="Times New Roman" w:cs="Arial"/>
          <w:b/>
          <w:bCs/>
          <w:kern w:val="36"/>
          <w:sz w:val="22"/>
          <w:lang w:eastAsia="de-DE"/>
        </w:rPr>
      </w:pPr>
    </w:p>
    <w:p w14:paraId="0FD0E686" w14:textId="6A3C094A" w:rsidR="00942740" w:rsidRPr="00B07DA3" w:rsidRDefault="00C7340F" w:rsidP="001272D9">
      <w:pPr>
        <w:widowControl w:val="0"/>
        <w:spacing w:before="100" w:beforeAutospacing="1" w:after="100" w:afterAutospacing="1"/>
        <w:contextualSpacing/>
        <w:outlineLvl w:val="0"/>
        <w:rPr>
          <w:rFonts w:eastAsia="Times New Roman" w:cs="Arial"/>
          <w:b/>
          <w:bCs/>
          <w:kern w:val="36"/>
          <w:sz w:val="22"/>
          <w:lang w:eastAsia="de-DE"/>
        </w:rPr>
      </w:pPr>
      <w:r w:rsidRPr="00B07DA3">
        <w:rPr>
          <w:rFonts w:eastAsia="Times New Roman" w:cs="Arial"/>
          <w:b/>
          <w:bCs/>
          <w:kern w:val="36"/>
          <w:sz w:val="22"/>
          <w:lang w:eastAsia="de-DE"/>
        </w:rPr>
        <w:t xml:space="preserve">Der neue </w:t>
      </w:r>
      <w:r w:rsidR="004E755D" w:rsidRPr="00B07DA3">
        <w:rPr>
          <w:rFonts w:eastAsia="Times New Roman" w:cs="Arial"/>
          <w:b/>
          <w:bCs/>
          <w:kern w:val="36"/>
          <w:sz w:val="22"/>
          <w:lang w:eastAsia="de-DE"/>
        </w:rPr>
        <w:t xml:space="preserve">Toyota </w:t>
      </w:r>
      <w:r w:rsidR="00202139" w:rsidRPr="00B07DA3">
        <w:rPr>
          <w:rFonts w:eastAsia="Times New Roman" w:cs="Arial"/>
          <w:b/>
          <w:bCs/>
          <w:kern w:val="36"/>
          <w:sz w:val="22"/>
          <w:lang w:eastAsia="de-DE"/>
        </w:rPr>
        <w:t>C-HR+</w:t>
      </w:r>
      <w:r w:rsidR="00EA2E31" w:rsidRPr="00B07DA3">
        <w:rPr>
          <w:rFonts w:eastAsia="Times New Roman" w:cs="Arial"/>
          <w:b/>
          <w:bCs/>
          <w:kern w:val="36"/>
          <w:sz w:val="22"/>
          <w:lang w:eastAsia="de-DE"/>
        </w:rPr>
        <w:t xml:space="preserve">: </w:t>
      </w:r>
      <w:r w:rsidR="003A02A5">
        <w:rPr>
          <w:rFonts w:eastAsia="Times New Roman" w:cs="Arial"/>
          <w:b/>
          <w:bCs/>
          <w:kern w:val="36"/>
          <w:sz w:val="22"/>
          <w:lang w:eastAsia="de-DE"/>
        </w:rPr>
        <w:t xml:space="preserve">Herzstück der </w:t>
      </w:r>
      <w:r w:rsidR="006375A3">
        <w:rPr>
          <w:rFonts w:eastAsia="Times New Roman" w:cs="Arial"/>
          <w:b/>
          <w:bCs/>
          <w:kern w:val="36"/>
          <w:sz w:val="22"/>
          <w:lang w:eastAsia="de-DE"/>
        </w:rPr>
        <w:t>elektrischen Modellpalette</w:t>
      </w:r>
    </w:p>
    <w:p w14:paraId="75C78AA7" w14:textId="676D6156" w:rsidR="009033CD" w:rsidRPr="00B07DA3" w:rsidRDefault="00EA2E31" w:rsidP="665D08C1">
      <w:pPr>
        <w:widowControl w:val="0"/>
        <w:spacing w:before="100" w:beforeAutospacing="1" w:after="100" w:afterAutospacing="1"/>
        <w:contextualSpacing/>
        <w:outlineLvl w:val="0"/>
        <w:rPr>
          <w:rFonts w:eastAsia="Times New Roman" w:cs="Arial"/>
          <w:kern w:val="36"/>
          <w:sz w:val="22"/>
          <w:lang w:eastAsia="de-DE"/>
        </w:rPr>
      </w:pPr>
      <w:r w:rsidRPr="00B07DA3">
        <w:rPr>
          <w:rFonts w:eastAsia="Times New Roman" w:cs="Arial"/>
          <w:kern w:val="36"/>
          <w:sz w:val="22"/>
          <w:lang w:eastAsia="de-DE"/>
        </w:rPr>
        <w:t>Einzigartiges Design</w:t>
      </w:r>
      <w:r w:rsidR="006375A3">
        <w:rPr>
          <w:rFonts w:eastAsia="Times New Roman" w:cs="Arial"/>
          <w:kern w:val="36"/>
          <w:sz w:val="22"/>
          <w:lang w:eastAsia="de-DE"/>
        </w:rPr>
        <w:t xml:space="preserve">, hohe Reichweite und </w:t>
      </w:r>
      <w:r w:rsidR="006C0282">
        <w:rPr>
          <w:rFonts w:eastAsia="Times New Roman" w:cs="Arial"/>
          <w:kern w:val="36"/>
          <w:sz w:val="22"/>
          <w:lang w:eastAsia="de-DE"/>
        </w:rPr>
        <w:t>starke</w:t>
      </w:r>
      <w:r w:rsidRPr="00B07DA3">
        <w:rPr>
          <w:rFonts w:eastAsia="Times New Roman" w:cs="Arial"/>
          <w:kern w:val="36"/>
          <w:sz w:val="22"/>
          <w:lang w:eastAsia="de-DE"/>
        </w:rPr>
        <w:t xml:space="preserve"> EV-Eigenschaften</w:t>
      </w:r>
    </w:p>
    <w:p w14:paraId="3FA557A9" w14:textId="77777777" w:rsidR="009033CD" w:rsidRPr="00B07DA3" w:rsidRDefault="009033CD" w:rsidP="665D08C1">
      <w:pPr>
        <w:widowControl w:val="0"/>
        <w:spacing w:before="100" w:beforeAutospacing="1" w:after="100" w:afterAutospacing="1"/>
        <w:contextualSpacing/>
        <w:outlineLvl w:val="0"/>
        <w:rPr>
          <w:szCs w:val="24"/>
          <w:lang w:eastAsia="de-DE"/>
        </w:rPr>
      </w:pPr>
    </w:p>
    <w:p w14:paraId="20FD92C8" w14:textId="4256B15D" w:rsidR="00C7340F" w:rsidRPr="00B07DA3" w:rsidRDefault="00EA2E31" w:rsidP="00DB4824">
      <w:pPr>
        <w:widowControl w:val="0"/>
        <w:numPr>
          <w:ilvl w:val="0"/>
          <w:numId w:val="3"/>
        </w:numPr>
        <w:spacing w:before="100" w:beforeAutospacing="1" w:after="100" w:afterAutospacing="1"/>
        <w:contextualSpacing/>
        <w:outlineLvl w:val="0"/>
        <w:rPr>
          <w:rFonts w:eastAsia="Times New Roman" w:cs="Arial"/>
          <w:sz w:val="22"/>
          <w:lang w:eastAsia="de-DE"/>
        </w:rPr>
      </w:pPr>
      <w:r w:rsidRPr="00B07DA3">
        <w:rPr>
          <w:rFonts w:eastAsia="Times New Roman" w:cs="Arial"/>
          <w:sz w:val="22"/>
          <w:lang w:eastAsia="de-DE"/>
        </w:rPr>
        <w:t>Neues Herzstück der vollelektrischen Modellpalette von Toyota</w:t>
      </w:r>
    </w:p>
    <w:p w14:paraId="2F214798" w14:textId="4D6A8C70" w:rsidR="00395B61" w:rsidRPr="00B07DA3" w:rsidRDefault="00C45462" w:rsidP="00DB4824">
      <w:pPr>
        <w:widowControl w:val="0"/>
        <w:numPr>
          <w:ilvl w:val="0"/>
          <w:numId w:val="3"/>
        </w:numPr>
        <w:spacing w:before="100" w:beforeAutospacing="1" w:after="100" w:afterAutospacing="1"/>
        <w:contextualSpacing/>
        <w:outlineLvl w:val="0"/>
        <w:rPr>
          <w:rFonts w:eastAsia="Times New Roman" w:cs="Arial"/>
          <w:sz w:val="22"/>
          <w:lang w:eastAsia="de-DE"/>
        </w:rPr>
      </w:pPr>
      <w:r w:rsidRPr="00B07DA3">
        <w:rPr>
          <w:rFonts w:eastAsia="Times New Roman" w:cs="Arial"/>
          <w:sz w:val="22"/>
          <w:lang w:eastAsia="de-DE"/>
        </w:rPr>
        <w:t>Zwei Batterie</w:t>
      </w:r>
      <w:r w:rsidR="003F2847" w:rsidRPr="00B07DA3">
        <w:rPr>
          <w:rFonts w:eastAsia="Times New Roman" w:cs="Arial"/>
          <w:sz w:val="22"/>
          <w:lang w:eastAsia="de-DE"/>
        </w:rPr>
        <w:t>optionen</w:t>
      </w:r>
      <w:r w:rsidRPr="00B07DA3">
        <w:rPr>
          <w:rFonts w:eastAsia="Times New Roman" w:cs="Arial"/>
          <w:sz w:val="22"/>
          <w:lang w:eastAsia="de-DE"/>
        </w:rPr>
        <w:t xml:space="preserve"> </w:t>
      </w:r>
      <w:r w:rsidR="00C7340F" w:rsidRPr="00B07DA3">
        <w:rPr>
          <w:rFonts w:eastAsia="Times New Roman" w:cs="Arial"/>
          <w:sz w:val="22"/>
          <w:lang w:eastAsia="de-DE"/>
        </w:rPr>
        <w:t>mit bis zu 60</w:t>
      </w:r>
      <w:r w:rsidR="00EA2E31" w:rsidRPr="00B07DA3">
        <w:rPr>
          <w:rFonts w:eastAsia="Times New Roman" w:cs="Arial"/>
          <w:sz w:val="22"/>
          <w:lang w:eastAsia="de-DE"/>
        </w:rPr>
        <w:t>7</w:t>
      </w:r>
      <w:r w:rsidR="00C7340F" w:rsidRPr="00B07DA3">
        <w:rPr>
          <w:rFonts w:eastAsia="Times New Roman" w:cs="Arial"/>
          <w:sz w:val="22"/>
          <w:lang w:eastAsia="de-DE"/>
        </w:rPr>
        <w:t xml:space="preserve"> km Reichweite</w:t>
      </w:r>
    </w:p>
    <w:p w14:paraId="7EB78AFA" w14:textId="77777777" w:rsidR="00615712" w:rsidRDefault="00444B57" w:rsidP="00C7340F">
      <w:pPr>
        <w:widowControl w:val="0"/>
        <w:numPr>
          <w:ilvl w:val="0"/>
          <w:numId w:val="3"/>
        </w:numPr>
        <w:spacing w:before="100" w:beforeAutospacing="1" w:after="100" w:afterAutospacing="1"/>
        <w:contextualSpacing/>
        <w:outlineLvl w:val="0"/>
        <w:rPr>
          <w:rFonts w:eastAsia="Times New Roman" w:cs="Arial"/>
          <w:sz w:val="22"/>
          <w:lang w:eastAsia="de-DE"/>
        </w:rPr>
      </w:pPr>
      <w:r>
        <w:rPr>
          <w:rFonts w:eastAsia="Times New Roman" w:cs="Arial"/>
          <w:sz w:val="22"/>
          <w:lang w:eastAsia="de-DE"/>
        </w:rPr>
        <w:t>Drei Antriebsoptionen mit 167, 224 oder 3</w:t>
      </w:r>
      <w:r w:rsidR="00615712">
        <w:rPr>
          <w:rFonts w:eastAsia="Times New Roman" w:cs="Arial"/>
          <w:sz w:val="22"/>
          <w:lang w:eastAsia="de-DE"/>
        </w:rPr>
        <w:t xml:space="preserve">43 PS Systemleistung </w:t>
      </w:r>
    </w:p>
    <w:p w14:paraId="70719CAF" w14:textId="59C3B968" w:rsidR="00615712" w:rsidRDefault="00734892" w:rsidP="00734892">
      <w:pPr>
        <w:widowControl w:val="0"/>
        <w:numPr>
          <w:ilvl w:val="0"/>
          <w:numId w:val="3"/>
        </w:numPr>
        <w:spacing w:before="100" w:beforeAutospacing="1" w:after="100" w:afterAutospacing="1"/>
        <w:contextualSpacing/>
        <w:outlineLvl w:val="0"/>
        <w:rPr>
          <w:rFonts w:eastAsia="Times New Roman" w:cs="Arial"/>
          <w:sz w:val="22"/>
          <w:lang w:eastAsia="de-DE"/>
        </w:rPr>
      </w:pPr>
      <w:r>
        <w:rPr>
          <w:rFonts w:eastAsia="Times New Roman" w:cs="Arial"/>
          <w:sz w:val="22"/>
          <w:lang w:eastAsia="de-DE"/>
        </w:rPr>
        <w:t xml:space="preserve">28 Minuten DC-Ladezeit von 10 bis 80 Prozent </w:t>
      </w:r>
      <w:proofErr w:type="spellStart"/>
      <w:r>
        <w:rPr>
          <w:rFonts w:eastAsia="Times New Roman" w:cs="Arial"/>
          <w:sz w:val="22"/>
          <w:lang w:eastAsia="de-DE"/>
        </w:rPr>
        <w:t>SoC</w:t>
      </w:r>
      <w:proofErr w:type="spellEnd"/>
      <w:r>
        <w:rPr>
          <w:rFonts w:eastAsia="Times New Roman" w:cs="Arial"/>
          <w:sz w:val="22"/>
          <w:lang w:eastAsia="de-DE"/>
        </w:rPr>
        <w:t xml:space="preserve"> </w:t>
      </w:r>
    </w:p>
    <w:p w14:paraId="2CE4B48B" w14:textId="1D4C2EDA" w:rsidR="00C7340F" w:rsidRDefault="00403926" w:rsidP="00C7340F">
      <w:pPr>
        <w:widowControl w:val="0"/>
        <w:numPr>
          <w:ilvl w:val="0"/>
          <w:numId w:val="3"/>
        </w:numPr>
        <w:spacing w:before="100" w:beforeAutospacing="1" w:after="100" w:afterAutospacing="1"/>
        <w:contextualSpacing/>
        <w:outlineLvl w:val="0"/>
        <w:rPr>
          <w:rFonts w:eastAsia="Times New Roman" w:cs="Arial"/>
          <w:sz w:val="22"/>
          <w:lang w:eastAsia="de-DE"/>
        </w:rPr>
      </w:pPr>
      <w:r>
        <w:rPr>
          <w:rFonts w:eastAsia="Times New Roman" w:cs="Arial"/>
          <w:sz w:val="22"/>
          <w:lang w:eastAsia="de-DE"/>
        </w:rPr>
        <w:t xml:space="preserve">Aerodynamisches Design sorgt für Luftwiderstandsbeiwert von nur </w:t>
      </w:r>
      <w:r w:rsidR="00853B23">
        <w:rPr>
          <w:rFonts w:eastAsia="Times New Roman" w:cs="Arial"/>
          <w:sz w:val="22"/>
          <w:lang w:eastAsia="de-DE"/>
        </w:rPr>
        <w:t>0,26</w:t>
      </w:r>
    </w:p>
    <w:p w14:paraId="46BDC345" w14:textId="1AE66F0D" w:rsidR="00853B23" w:rsidRPr="00F93D87" w:rsidRDefault="00004076" w:rsidP="00C7340F">
      <w:pPr>
        <w:widowControl w:val="0"/>
        <w:numPr>
          <w:ilvl w:val="0"/>
          <w:numId w:val="3"/>
        </w:numPr>
        <w:spacing w:before="100" w:beforeAutospacing="1" w:after="100" w:afterAutospacing="1"/>
        <w:contextualSpacing/>
        <w:outlineLvl w:val="0"/>
        <w:rPr>
          <w:rFonts w:eastAsia="Times New Roman" w:cs="Arial"/>
          <w:sz w:val="22"/>
          <w:lang w:eastAsia="de-DE"/>
        </w:rPr>
      </w:pPr>
      <w:r w:rsidRPr="00F93D87">
        <w:rPr>
          <w:rFonts w:eastAsia="Times New Roman" w:cs="Arial"/>
          <w:sz w:val="22"/>
          <w:lang w:eastAsia="de-DE"/>
        </w:rPr>
        <w:t>Preise starten bei 38.990 Euro, Fahrzeuge ab April 2026 im Handel</w:t>
      </w:r>
    </w:p>
    <w:p w14:paraId="1B261932" w14:textId="77777777" w:rsidR="005F7DCD" w:rsidRPr="00B07DA3" w:rsidRDefault="005F7DCD" w:rsidP="00B12A7D">
      <w:pPr>
        <w:widowControl w:val="0"/>
        <w:spacing w:before="100" w:beforeAutospacing="1" w:after="100" w:afterAutospacing="1"/>
        <w:contextualSpacing/>
        <w:outlineLvl w:val="0"/>
        <w:rPr>
          <w:rFonts w:eastAsia="Times New Roman" w:cs="Arial"/>
          <w:sz w:val="22"/>
          <w:lang w:eastAsia="de-DE"/>
        </w:rPr>
      </w:pPr>
    </w:p>
    <w:p w14:paraId="14CBA117" w14:textId="395CF0D3" w:rsidR="006A74F3" w:rsidRDefault="006A74F3" w:rsidP="00F93D87">
      <w:pPr>
        <w:widowControl w:val="0"/>
        <w:spacing w:before="100" w:beforeAutospacing="1" w:after="100" w:afterAutospacing="1"/>
        <w:contextualSpacing/>
        <w:rPr>
          <w:rFonts w:eastAsia="Times New Roman" w:cs="Arial"/>
          <w:sz w:val="22"/>
          <w:lang w:val="nl-NL" w:eastAsia="de-DE"/>
        </w:rPr>
      </w:pPr>
      <w:r w:rsidRPr="00B07DA3">
        <w:rPr>
          <w:rFonts w:eastAsia="Times New Roman" w:cs="Arial"/>
          <w:sz w:val="22"/>
          <w:lang w:eastAsia="de-DE"/>
        </w:rPr>
        <w:t>Energieverbrauch der genannten Fahrzeuge:</w:t>
      </w:r>
      <w:r w:rsidRPr="006A74F3">
        <w:rPr>
          <w:rFonts w:eastAsia="Times New Roman" w:cs="Arial"/>
          <w:sz w:val="22"/>
          <w:lang w:eastAsia="de-DE"/>
        </w:rPr>
        <w:br/>
        <w:t>Stromverbrauch Toyota C-HR+ Elektromotor, Frontantrieb, 57,7 kWh Batterie, 123 kW (167 PS), kombiniert: 13,4 kWh/100 km; CO</w:t>
      </w:r>
      <w:r w:rsidRPr="006A74F3">
        <w:rPr>
          <w:rFonts w:ascii="Cambria Math" w:eastAsia="Times New Roman" w:hAnsi="Cambria Math" w:cs="Cambria Math"/>
          <w:sz w:val="22"/>
          <w:lang w:eastAsia="de-DE"/>
        </w:rPr>
        <w:t>₂</w:t>
      </w:r>
      <w:r w:rsidRPr="006A74F3">
        <w:rPr>
          <w:rFonts w:eastAsia="Times New Roman" w:cs="Arial"/>
          <w:sz w:val="22"/>
          <w:lang w:eastAsia="de-DE"/>
        </w:rPr>
        <w:t>-Emissionen (kombiniert): 0 g/km. CO</w:t>
      </w:r>
      <w:r w:rsidRPr="006A74F3">
        <w:rPr>
          <w:rFonts w:ascii="Cambria Math" w:eastAsia="Times New Roman" w:hAnsi="Cambria Math" w:cs="Cambria Math"/>
          <w:sz w:val="22"/>
          <w:lang w:eastAsia="de-DE"/>
        </w:rPr>
        <w:t>₂</w:t>
      </w:r>
      <w:r w:rsidRPr="006A74F3">
        <w:rPr>
          <w:rFonts w:eastAsia="Times New Roman" w:cs="Arial"/>
          <w:sz w:val="22"/>
          <w:lang w:eastAsia="de-DE"/>
        </w:rPr>
        <w:t>-Klasse: A; elektrische Reichweite (EAER): 458 km und elektrische Reichweite innerorts (</w:t>
      </w:r>
      <w:proofErr w:type="gramStart"/>
      <w:r w:rsidRPr="006A74F3">
        <w:rPr>
          <w:rFonts w:eastAsia="Times New Roman" w:cs="Arial"/>
          <w:sz w:val="22"/>
          <w:lang w:eastAsia="de-DE"/>
        </w:rPr>
        <w:t>EAER City</w:t>
      </w:r>
      <w:proofErr w:type="gramEnd"/>
      <w:r w:rsidRPr="006A74F3">
        <w:rPr>
          <w:rFonts w:eastAsia="Times New Roman" w:cs="Arial"/>
          <w:sz w:val="22"/>
          <w:lang w:eastAsia="de-DE"/>
        </w:rPr>
        <w:t>): 658 km.</w:t>
      </w:r>
      <w:r w:rsidRPr="006A74F3">
        <w:rPr>
          <w:rFonts w:eastAsia="Times New Roman" w:cs="Arial"/>
          <w:sz w:val="22"/>
          <w:lang w:eastAsia="de-DE"/>
        </w:rPr>
        <w:br/>
        <w:t>Stromverbrauch Toyota C-HR+ Elektromotor, Frontantrieb 77 kWh Batterie, 165 kW (224 PS), kombiniert: 13,4 kWh/100 km; CO</w:t>
      </w:r>
      <w:r w:rsidRPr="006A74F3">
        <w:rPr>
          <w:rFonts w:ascii="Cambria Math" w:eastAsia="Times New Roman" w:hAnsi="Cambria Math" w:cs="Cambria Math"/>
          <w:sz w:val="22"/>
          <w:lang w:eastAsia="de-DE"/>
        </w:rPr>
        <w:t>₂</w:t>
      </w:r>
      <w:r w:rsidRPr="006A74F3">
        <w:rPr>
          <w:rFonts w:eastAsia="Times New Roman" w:cs="Arial"/>
          <w:sz w:val="22"/>
          <w:lang w:eastAsia="de-DE"/>
        </w:rPr>
        <w:t>-Emissionen (kombiniert): 0 g/km. CO</w:t>
      </w:r>
      <w:r w:rsidRPr="006A74F3">
        <w:rPr>
          <w:rFonts w:ascii="Cambria Math" w:eastAsia="Times New Roman" w:hAnsi="Cambria Math" w:cs="Cambria Math"/>
          <w:sz w:val="22"/>
          <w:lang w:eastAsia="de-DE"/>
        </w:rPr>
        <w:t>₂</w:t>
      </w:r>
      <w:r w:rsidRPr="006A74F3">
        <w:rPr>
          <w:rFonts w:eastAsia="Times New Roman" w:cs="Arial"/>
          <w:sz w:val="22"/>
          <w:lang w:eastAsia="de-DE"/>
        </w:rPr>
        <w:t>-Klasse: A; elektrische Reichweite (EAER): 607 km und elektrische Reichweite innerorts (</w:t>
      </w:r>
      <w:proofErr w:type="gramStart"/>
      <w:r w:rsidRPr="006A74F3">
        <w:rPr>
          <w:rFonts w:eastAsia="Times New Roman" w:cs="Arial"/>
          <w:sz w:val="22"/>
          <w:lang w:eastAsia="de-DE"/>
        </w:rPr>
        <w:t>EAER City</w:t>
      </w:r>
      <w:proofErr w:type="gramEnd"/>
      <w:r w:rsidRPr="006A74F3">
        <w:rPr>
          <w:rFonts w:eastAsia="Times New Roman" w:cs="Arial"/>
          <w:sz w:val="22"/>
          <w:lang w:eastAsia="de-DE"/>
        </w:rPr>
        <w:t>): 836 km.</w:t>
      </w:r>
      <w:r w:rsidRPr="006A74F3">
        <w:rPr>
          <w:rFonts w:eastAsia="Times New Roman" w:cs="Arial"/>
          <w:sz w:val="22"/>
          <w:lang w:eastAsia="de-DE"/>
        </w:rPr>
        <w:br/>
        <w:t>Stromverbrauch Toyota C-HR+, Elektromotor, 252 kW (343 PS), Allradantrieb, 77 kWh Batterie, kombiniert: 15-15,7 kWh/100 km. CO</w:t>
      </w:r>
      <w:r w:rsidRPr="006A74F3">
        <w:rPr>
          <w:rFonts w:ascii="Cambria Math" w:eastAsia="Times New Roman" w:hAnsi="Cambria Math" w:cs="Cambria Math"/>
          <w:sz w:val="22"/>
          <w:lang w:eastAsia="de-DE"/>
        </w:rPr>
        <w:t>₂</w:t>
      </w:r>
      <w:r w:rsidRPr="006A74F3">
        <w:rPr>
          <w:rFonts w:eastAsia="Times New Roman" w:cs="Arial"/>
          <w:sz w:val="22"/>
          <w:lang w:eastAsia="de-DE"/>
        </w:rPr>
        <w:t>-Emissionen kombiniert: 0 g/km. CO</w:t>
      </w:r>
      <w:r w:rsidRPr="006A74F3">
        <w:rPr>
          <w:rFonts w:ascii="Cambria Math" w:eastAsia="Times New Roman" w:hAnsi="Cambria Math" w:cs="Cambria Math"/>
          <w:sz w:val="22"/>
          <w:lang w:eastAsia="de-DE"/>
        </w:rPr>
        <w:t>₂</w:t>
      </w:r>
      <w:r w:rsidRPr="006A74F3">
        <w:rPr>
          <w:rFonts w:eastAsia="Times New Roman" w:cs="Arial"/>
          <w:sz w:val="22"/>
          <w:lang w:eastAsia="de-DE"/>
        </w:rPr>
        <w:t>-Klasse: A; elektrische Reichweite (EAER): 501 km und elektrische Reichweite innerorts (</w:t>
      </w:r>
      <w:proofErr w:type="gramStart"/>
      <w:r w:rsidRPr="006A74F3">
        <w:rPr>
          <w:rFonts w:eastAsia="Times New Roman" w:cs="Arial"/>
          <w:sz w:val="22"/>
          <w:lang w:eastAsia="de-DE"/>
        </w:rPr>
        <w:t>EAER City</w:t>
      </w:r>
      <w:proofErr w:type="gramEnd"/>
      <w:r w:rsidRPr="006A74F3">
        <w:rPr>
          <w:rFonts w:eastAsia="Times New Roman" w:cs="Arial"/>
          <w:sz w:val="22"/>
          <w:lang w:eastAsia="de-DE"/>
        </w:rPr>
        <w:t>): 645-653 km.</w:t>
      </w:r>
      <w:r>
        <w:rPr>
          <w:rFonts w:eastAsia="Times New Roman" w:cs="Arial"/>
          <w:sz w:val="22"/>
          <w:lang w:eastAsia="de-DE"/>
        </w:rPr>
        <w:t xml:space="preserve"> </w:t>
      </w:r>
    </w:p>
    <w:p w14:paraId="4F754BA5" w14:textId="77777777" w:rsidR="000D4C82" w:rsidRPr="000D4C82" w:rsidRDefault="000D4C82" w:rsidP="000D4C82">
      <w:pPr>
        <w:widowControl w:val="0"/>
        <w:spacing w:before="100" w:beforeAutospacing="1" w:after="100" w:afterAutospacing="1"/>
        <w:ind w:left="360"/>
        <w:contextualSpacing/>
        <w:rPr>
          <w:rFonts w:eastAsia="Times New Roman" w:cs="Arial"/>
          <w:sz w:val="22"/>
          <w:lang w:val="nl-NL" w:eastAsia="de-DE"/>
        </w:rPr>
      </w:pPr>
    </w:p>
    <w:p w14:paraId="2BB1AB57" w14:textId="064BBB91" w:rsidR="007D6BB3" w:rsidRPr="00EA2E31" w:rsidRDefault="006F11F3" w:rsidP="002F2C95">
      <w:pPr>
        <w:widowControl w:val="0"/>
        <w:spacing w:before="100" w:beforeAutospacing="1" w:after="100" w:afterAutospacing="1"/>
        <w:contextualSpacing/>
        <w:outlineLvl w:val="0"/>
        <w:rPr>
          <w:sz w:val="22"/>
        </w:rPr>
      </w:pPr>
      <w:r w:rsidRPr="00EA2E31">
        <w:rPr>
          <w:rFonts w:eastAsia="Times New Roman" w:cs="Arial"/>
          <w:sz w:val="22"/>
          <w:lang w:eastAsia="de-DE"/>
        </w:rPr>
        <w:t>Köln</w:t>
      </w:r>
      <w:r w:rsidR="007F1060" w:rsidRPr="00EA2E31">
        <w:rPr>
          <w:rFonts w:eastAsia="Times New Roman" w:cs="Arial"/>
          <w:sz w:val="22"/>
          <w:lang w:eastAsia="de-DE"/>
        </w:rPr>
        <w:t xml:space="preserve">. </w:t>
      </w:r>
      <w:r w:rsidR="00C1691A" w:rsidRPr="00EA2E31">
        <w:rPr>
          <w:sz w:val="22"/>
        </w:rPr>
        <w:t xml:space="preserve">Ein Elektrofahrzeug für Enthusiasten: </w:t>
      </w:r>
      <w:r w:rsidR="00B26809" w:rsidRPr="00EA2E31">
        <w:rPr>
          <w:sz w:val="22"/>
        </w:rPr>
        <w:t xml:space="preserve">Mit dem </w:t>
      </w:r>
      <w:r w:rsidR="00567D11" w:rsidRPr="00EA2E31">
        <w:rPr>
          <w:sz w:val="22"/>
        </w:rPr>
        <w:t xml:space="preserve">C-HR+ </w:t>
      </w:r>
      <w:r w:rsidR="00B26809" w:rsidRPr="00EA2E31">
        <w:rPr>
          <w:sz w:val="22"/>
        </w:rPr>
        <w:t xml:space="preserve">präsentiert </w:t>
      </w:r>
      <w:r w:rsidR="00C1691A" w:rsidRPr="00EA2E31">
        <w:rPr>
          <w:sz w:val="22"/>
        </w:rPr>
        <w:t>Toyota ein emotionale</w:t>
      </w:r>
      <w:r w:rsidR="00B26809" w:rsidRPr="00EA2E31">
        <w:rPr>
          <w:sz w:val="22"/>
        </w:rPr>
        <w:t>s</w:t>
      </w:r>
      <w:r w:rsidR="00C1691A" w:rsidRPr="00EA2E31">
        <w:rPr>
          <w:sz w:val="22"/>
        </w:rPr>
        <w:t xml:space="preserve"> Crossover</w:t>
      </w:r>
      <w:r w:rsidR="00B26809" w:rsidRPr="00EA2E31">
        <w:rPr>
          <w:sz w:val="22"/>
        </w:rPr>
        <w:t>-Modell</w:t>
      </w:r>
      <w:r w:rsidR="00C1691A" w:rsidRPr="00EA2E31">
        <w:rPr>
          <w:sz w:val="22"/>
        </w:rPr>
        <w:t xml:space="preserve">, </w:t>
      </w:r>
      <w:r w:rsidR="0017322D" w:rsidRPr="00EA2E31">
        <w:rPr>
          <w:sz w:val="22"/>
        </w:rPr>
        <w:t xml:space="preserve">das </w:t>
      </w:r>
      <w:r w:rsidR="00C1691A" w:rsidRPr="00EA2E31">
        <w:rPr>
          <w:sz w:val="22"/>
        </w:rPr>
        <w:t xml:space="preserve">Performance, Reichweite und Kundennutzen auf ein neues Niveau </w:t>
      </w:r>
      <w:r w:rsidR="0017322D" w:rsidRPr="00EA2E31">
        <w:rPr>
          <w:sz w:val="22"/>
        </w:rPr>
        <w:t>hebt</w:t>
      </w:r>
      <w:r w:rsidR="00C1691A" w:rsidRPr="00EA2E31">
        <w:rPr>
          <w:sz w:val="22"/>
        </w:rPr>
        <w:t xml:space="preserve">. </w:t>
      </w:r>
    </w:p>
    <w:p w14:paraId="0A150DB0" w14:textId="77777777" w:rsidR="007048E7" w:rsidRPr="00EA2E31" w:rsidRDefault="007048E7" w:rsidP="00567D11">
      <w:pPr>
        <w:widowControl w:val="0"/>
        <w:spacing w:before="100" w:beforeAutospacing="1" w:after="100" w:afterAutospacing="1"/>
        <w:contextualSpacing/>
        <w:outlineLvl w:val="0"/>
        <w:rPr>
          <w:sz w:val="22"/>
        </w:rPr>
      </w:pPr>
    </w:p>
    <w:p w14:paraId="315CF104" w14:textId="4D8DC339" w:rsidR="00083117" w:rsidRPr="00EA2E31" w:rsidRDefault="009767AA" w:rsidP="00083117">
      <w:pPr>
        <w:widowControl w:val="0"/>
        <w:spacing w:before="100" w:beforeAutospacing="1" w:after="100" w:afterAutospacing="1"/>
        <w:contextualSpacing/>
        <w:outlineLvl w:val="0"/>
        <w:rPr>
          <w:sz w:val="22"/>
        </w:rPr>
      </w:pPr>
      <w:r w:rsidRPr="00EA2E31">
        <w:rPr>
          <w:sz w:val="22"/>
        </w:rPr>
        <w:t xml:space="preserve">Auf Basis des </w:t>
      </w:r>
      <w:r w:rsidR="00083117" w:rsidRPr="00EA2E31">
        <w:rPr>
          <w:sz w:val="22"/>
        </w:rPr>
        <w:t xml:space="preserve">ikonischen </w:t>
      </w:r>
      <w:r w:rsidRPr="00EA2E31">
        <w:rPr>
          <w:sz w:val="22"/>
        </w:rPr>
        <w:t xml:space="preserve">Erfolgs-Crossovers </w:t>
      </w:r>
      <w:r w:rsidR="00567D11" w:rsidRPr="00EA2E31">
        <w:rPr>
          <w:sz w:val="22"/>
        </w:rPr>
        <w:t xml:space="preserve">C-HR, von dem </w:t>
      </w:r>
      <w:r w:rsidR="007B729D" w:rsidRPr="00EA2E31">
        <w:rPr>
          <w:sz w:val="22"/>
        </w:rPr>
        <w:t xml:space="preserve">Toyota </w:t>
      </w:r>
      <w:r w:rsidRPr="00EA2E31">
        <w:rPr>
          <w:sz w:val="22"/>
        </w:rPr>
        <w:t xml:space="preserve">in Europa </w:t>
      </w:r>
      <w:r w:rsidR="007B729D" w:rsidRPr="00EA2E31">
        <w:rPr>
          <w:sz w:val="22"/>
        </w:rPr>
        <w:t xml:space="preserve">in zwei Generationen bereits </w:t>
      </w:r>
      <w:r w:rsidR="00567D11" w:rsidRPr="00EA2E31">
        <w:rPr>
          <w:sz w:val="22"/>
        </w:rPr>
        <w:t xml:space="preserve">über eine Million Einheiten </w:t>
      </w:r>
      <w:r w:rsidR="007B729D" w:rsidRPr="00EA2E31">
        <w:rPr>
          <w:sz w:val="22"/>
        </w:rPr>
        <w:t>verkauft hat</w:t>
      </w:r>
      <w:r w:rsidR="00567D11" w:rsidRPr="00EA2E31">
        <w:rPr>
          <w:sz w:val="22"/>
        </w:rPr>
        <w:t xml:space="preserve">, </w:t>
      </w:r>
      <w:r w:rsidR="0017322D" w:rsidRPr="00EA2E31">
        <w:rPr>
          <w:sz w:val="22"/>
        </w:rPr>
        <w:t xml:space="preserve">legt </w:t>
      </w:r>
      <w:r w:rsidRPr="00EA2E31">
        <w:rPr>
          <w:sz w:val="22"/>
        </w:rPr>
        <w:t xml:space="preserve">der neue </w:t>
      </w:r>
      <w:r w:rsidR="00567D11" w:rsidRPr="00EA2E31">
        <w:rPr>
          <w:sz w:val="22"/>
        </w:rPr>
        <w:t xml:space="preserve">C-HR+ </w:t>
      </w:r>
      <w:r w:rsidR="0017322D" w:rsidRPr="00EA2E31">
        <w:rPr>
          <w:sz w:val="22"/>
        </w:rPr>
        <w:t xml:space="preserve">die Messlatte im </w:t>
      </w:r>
      <w:r w:rsidRPr="00EA2E31">
        <w:rPr>
          <w:sz w:val="22"/>
        </w:rPr>
        <w:t>elektrischen C-SUV-Segment</w:t>
      </w:r>
      <w:r w:rsidR="0017322D" w:rsidRPr="00EA2E31">
        <w:rPr>
          <w:sz w:val="22"/>
        </w:rPr>
        <w:t xml:space="preserve"> noch </w:t>
      </w:r>
      <w:r w:rsidR="00342F2F">
        <w:rPr>
          <w:sz w:val="22"/>
        </w:rPr>
        <w:t xml:space="preserve">einmal </w:t>
      </w:r>
      <w:r w:rsidR="0017322D" w:rsidRPr="00EA2E31">
        <w:rPr>
          <w:sz w:val="22"/>
        </w:rPr>
        <w:t>höher</w:t>
      </w:r>
      <w:r w:rsidR="00083117" w:rsidRPr="00EA2E31">
        <w:rPr>
          <w:sz w:val="22"/>
        </w:rPr>
        <w:t xml:space="preserve">. Er </w:t>
      </w:r>
      <w:r w:rsidR="00EA2E31" w:rsidRPr="00EA2E31">
        <w:rPr>
          <w:sz w:val="22"/>
        </w:rPr>
        <w:t xml:space="preserve">verkörpert die DNA von Toyota für Elektrofahrzeuge: </w:t>
      </w:r>
      <w:r w:rsidR="00083117" w:rsidRPr="00EA2E31">
        <w:rPr>
          <w:sz w:val="22"/>
        </w:rPr>
        <w:t xml:space="preserve">Antriebseffizienz, begeisternde Performance und stylisches Design, verbunden mit der für Toyota typischen Qualität, Langlebigkeit und Zuverlässigkeit. </w:t>
      </w:r>
    </w:p>
    <w:p w14:paraId="5596F307" w14:textId="77777777" w:rsidR="00083117" w:rsidRPr="00EA2E31" w:rsidRDefault="00083117" w:rsidP="00083117">
      <w:pPr>
        <w:widowControl w:val="0"/>
        <w:spacing w:before="100" w:beforeAutospacing="1" w:after="100" w:afterAutospacing="1"/>
        <w:contextualSpacing/>
        <w:outlineLvl w:val="0"/>
        <w:rPr>
          <w:sz w:val="22"/>
        </w:rPr>
      </w:pPr>
    </w:p>
    <w:p w14:paraId="1AF645D0" w14:textId="333D1E47" w:rsidR="00083117" w:rsidRPr="00EA2E31" w:rsidRDefault="00083117" w:rsidP="00083117">
      <w:pPr>
        <w:widowControl w:val="0"/>
        <w:spacing w:before="100" w:beforeAutospacing="1" w:after="100" w:afterAutospacing="1"/>
        <w:contextualSpacing/>
        <w:outlineLvl w:val="0"/>
        <w:rPr>
          <w:sz w:val="22"/>
        </w:rPr>
      </w:pPr>
      <w:r w:rsidRPr="00EA2E31">
        <w:rPr>
          <w:sz w:val="22"/>
        </w:rPr>
        <w:t xml:space="preserve">Diese Elektro-DNA von Toyota prägt das gesamte Nutzererlebnis. Dazu gehört eine Auswahl </w:t>
      </w:r>
      <w:r w:rsidRPr="00EA2E31">
        <w:rPr>
          <w:sz w:val="22"/>
        </w:rPr>
        <w:lastRenderedPageBreak/>
        <w:t>an leistungsstarken vollelektrischen Antriebssträngen</w:t>
      </w:r>
      <w:r w:rsidR="00342F2F" w:rsidRPr="00EA2E31">
        <w:rPr>
          <w:sz w:val="22"/>
        </w:rPr>
        <w:t xml:space="preserve">, die den unterschiedlichen Bedürfnissen und Budgets der Kunden gerecht werden </w:t>
      </w:r>
      <w:r w:rsidR="00342F2F">
        <w:rPr>
          <w:sz w:val="22"/>
        </w:rPr>
        <w:t xml:space="preserve">– mit der Wahl zwischen </w:t>
      </w:r>
      <w:r w:rsidR="00C402CA">
        <w:rPr>
          <w:sz w:val="22"/>
        </w:rPr>
        <w:t>Vorder</w:t>
      </w:r>
      <w:r w:rsidR="00342F2F">
        <w:rPr>
          <w:sz w:val="22"/>
        </w:rPr>
        <w:t xml:space="preserve">- und Allradantrieb sowie </w:t>
      </w:r>
      <w:r w:rsidR="00EA2E31" w:rsidRPr="00EA2E31">
        <w:rPr>
          <w:sz w:val="22"/>
        </w:rPr>
        <w:t>einer Reichweite von bis zu 607 Kilometern (WLTP kombiniert)</w:t>
      </w:r>
      <w:r w:rsidRPr="00EA2E31">
        <w:rPr>
          <w:sz w:val="22"/>
        </w:rPr>
        <w:t xml:space="preserve">.  </w:t>
      </w:r>
    </w:p>
    <w:p w14:paraId="2A686EC1" w14:textId="77777777" w:rsidR="00083117" w:rsidRPr="00EA2E31" w:rsidRDefault="00083117" w:rsidP="00083117">
      <w:pPr>
        <w:widowControl w:val="0"/>
        <w:spacing w:before="100" w:beforeAutospacing="1" w:after="100" w:afterAutospacing="1"/>
        <w:contextualSpacing/>
        <w:outlineLvl w:val="0"/>
        <w:rPr>
          <w:sz w:val="22"/>
        </w:rPr>
      </w:pPr>
    </w:p>
    <w:p w14:paraId="114ABE18" w14:textId="339946A8" w:rsidR="00083117" w:rsidRPr="00EA2E31" w:rsidRDefault="00342F2F" w:rsidP="00083117">
      <w:pPr>
        <w:widowControl w:val="0"/>
        <w:spacing w:before="100" w:beforeAutospacing="1" w:after="100" w:afterAutospacing="1"/>
        <w:contextualSpacing/>
        <w:outlineLvl w:val="0"/>
        <w:rPr>
          <w:sz w:val="22"/>
        </w:rPr>
      </w:pPr>
      <w:r>
        <w:rPr>
          <w:sz w:val="22"/>
        </w:rPr>
        <w:t xml:space="preserve">Uneingeschränkte Praxistauglichkeit für Alltag und Freizeit ist damit garantiert – auch weil der </w:t>
      </w:r>
      <w:r w:rsidRPr="00EA2E31">
        <w:rPr>
          <w:sz w:val="22"/>
        </w:rPr>
        <w:t xml:space="preserve">Toyota C-HR+ </w:t>
      </w:r>
      <w:r>
        <w:rPr>
          <w:sz w:val="22"/>
        </w:rPr>
        <w:t>dank f</w:t>
      </w:r>
      <w:r w:rsidR="00961E45" w:rsidRPr="00EA2E31">
        <w:rPr>
          <w:sz w:val="22"/>
        </w:rPr>
        <w:t>ortschrittliche</w:t>
      </w:r>
      <w:r>
        <w:rPr>
          <w:sz w:val="22"/>
        </w:rPr>
        <w:t>r</w:t>
      </w:r>
      <w:r w:rsidR="00961E45" w:rsidRPr="00EA2E31">
        <w:rPr>
          <w:sz w:val="22"/>
        </w:rPr>
        <w:t xml:space="preserve"> Ladelösungen </w:t>
      </w:r>
      <w:r>
        <w:rPr>
          <w:sz w:val="22"/>
        </w:rPr>
        <w:t xml:space="preserve">schnell wieder aufgeladen werden kann. </w:t>
      </w:r>
      <w:r w:rsidR="00B04916" w:rsidRPr="00EA2E31">
        <w:rPr>
          <w:sz w:val="22"/>
        </w:rPr>
        <w:t xml:space="preserve">An Gleichstrom-Schnelladestationen </w:t>
      </w:r>
      <w:r>
        <w:rPr>
          <w:sz w:val="22"/>
        </w:rPr>
        <w:t xml:space="preserve">lädt der </w:t>
      </w:r>
      <w:r w:rsidR="00B04916" w:rsidRPr="00EA2E31">
        <w:rPr>
          <w:sz w:val="22"/>
        </w:rPr>
        <w:t xml:space="preserve">C-HR+ mit </w:t>
      </w:r>
      <w:r>
        <w:rPr>
          <w:sz w:val="22"/>
        </w:rPr>
        <w:t xml:space="preserve">bis </w:t>
      </w:r>
      <w:r w:rsidR="00B04916" w:rsidRPr="00EA2E31">
        <w:rPr>
          <w:sz w:val="22"/>
        </w:rPr>
        <w:t>150 kW</w:t>
      </w:r>
      <w:r w:rsidR="00C402CA">
        <w:rPr>
          <w:sz w:val="22"/>
        </w:rPr>
        <w:t xml:space="preserve"> </w:t>
      </w:r>
      <w:r w:rsidR="000A2915">
        <w:rPr>
          <w:sz w:val="22"/>
        </w:rPr>
        <w:t xml:space="preserve">– der Ladevorgang </w:t>
      </w:r>
      <w:r w:rsidR="003B1CA0">
        <w:rPr>
          <w:sz w:val="22"/>
        </w:rPr>
        <w:t xml:space="preserve">von 10 bis 80 Prozent </w:t>
      </w:r>
      <w:proofErr w:type="spellStart"/>
      <w:r w:rsidR="003B1CA0">
        <w:rPr>
          <w:sz w:val="22"/>
        </w:rPr>
        <w:t>SoC</w:t>
      </w:r>
      <w:proofErr w:type="spellEnd"/>
      <w:r w:rsidR="000A2915">
        <w:rPr>
          <w:sz w:val="22"/>
        </w:rPr>
        <w:t xml:space="preserve"> (State </w:t>
      </w:r>
      <w:proofErr w:type="spellStart"/>
      <w:r w:rsidR="000A2915">
        <w:rPr>
          <w:sz w:val="22"/>
        </w:rPr>
        <w:t>of</w:t>
      </w:r>
      <w:proofErr w:type="spellEnd"/>
      <w:r w:rsidR="000A2915">
        <w:rPr>
          <w:sz w:val="22"/>
        </w:rPr>
        <w:t xml:space="preserve"> Charge) </w:t>
      </w:r>
      <w:r w:rsidR="001A30AC">
        <w:rPr>
          <w:sz w:val="22"/>
        </w:rPr>
        <w:t>gelingt so</w:t>
      </w:r>
      <w:r w:rsidR="003B1CA0">
        <w:rPr>
          <w:sz w:val="22"/>
        </w:rPr>
        <w:t xml:space="preserve"> in </w:t>
      </w:r>
      <w:r w:rsidR="004A7ABD">
        <w:rPr>
          <w:sz w:val="22"/>
        </w:rPr>
        <w:t>28 Minuten.</w:t>
      </w:r>
      <w:r w:rsidR="00B04916" w:rsidRPr="00EA2E31">
        <w:rPr>
          <w:sz w:val="22"/>
        </w:rPr>
        <w:t xml:space="preserve"> </w:t>
      </w:r>
      <w:r w:rsidR="004A7ABD">
        <w:rPr>
          <w:sz w:val="22"/>
        </w:rPr>
        <w:t>Für</w:t>
      </w:r>
      <w:r w:rsidR="00B04916" w:rsidRPr="00EA2E31">
        <w:rPr>
          <w:sz w:val="22"/>
        </w:rPr>
        <w:t xml:space="preserve"> </w:t>
      </w:r>
      <w:r>
        <w:rPr>
          <w:sz w:val="22"/>
        </w:rPr>
        <w:t xml:space="preserve">zügiges </w:t>
      </w:r>
      <w:r w:rsidR="00B04916" w:rsidRPr="00EA2E31">
        <w:rPr>
          <w:sz w:val="22"/>
        </w:rPr>
        <w:t xml:space="preserve">Laden an Wechselstrom-Stationen und Wallboxen gehört in der Topversion ein </w:t>
      </w:r>
      <w:r w:rsidR="00083117" w:rsidRPr="00EA2E31">
        <w:rPr>
          <w:sz w:val="22"/>
        </w:rPr>
        <w:t>22-kW-</w:t>
      </w:r>
      <w:r w:rsidR="00B04916" w:rsidRPr="00EA2E31">
        <w:rPr>
          <w:sz w:val="22"/>
        </w:rPr>
        <w:t>AC</w:t>
      </w:r>
      <w:r w:rsidR="00083117" w:rsidRPr="00EA2E31">
        <w:rPr>
          <w:sz w:val="22"/>
        </w:rPr>
        <w:t>-Bordladegerät</w:t>
      </w:r>
      <w:r w:rsidR="00B04916" w:rsidRPr="00EA2E31">
        <w:rPr>
          <w:sz w:val="22"/>
        </w:rPr>
        <w:t xml:space="preserve"> zur Serienausstattung</w:t>
      </w:r>
      <w:r w:rsidR="00083117" w:rsidRPr="00EA2E31">
        <w:rPr>
          <w:sz w:val="22"/>
        </w:rPr>
        <w:t xml:space="preserve">. </w:t>
      </w:r>
      <w:r w:rsidR="00B04916" w:rsidRPr="00EA2E31">
        <w:rPr>
          <w:sz w:val="22"/>
        </w:rPr>
        <w:t xml:space="preserve">Das Toyota Engagement für Qualität und Sicherheit spiegelt sich in den neuesten Fahrerassistenztechnologien und einer 10-jährigen Batteriegarantie* wider. </w:t>
      </w:r>
    </w:p>
    <w:p w14:paraId="082FB897" w14:textId="77777777" w:rsidR="00B04916" w:rsidRPr="00EA2E31" w:rsidRDefault="00B04916" w:rsidP="00083117">
      <w:pPr>
        <w:widowControl w:val="0"/>
        <w:spacing w:before="100" w:beforeAutospacing="1" w:after="100" w:afterAutospacing="1"/>
        <w:contextualSpacing/>
        <w:outlineLvl w:val="0"/>
        <w:rPr>
          <w:sz w:val="22"/>
        </w:rPr>
      </w:pPr>
    </w:p>
    <w:p w14:paraId="020B09F0" w14:textId="4659C6DE" w:rsidR="00B04916" w:rsidRPr="00EA2E31" w:rsidRDefault="0074663B" w:rsidP="00B04916">
      <w:pPr>
        <w:widowControl w:val="0"/>
        <w:spacing w:before="100" w:beforeAutospacing="1" w:after="100" w:afterAutospacing="1"/>
        <w:contextualSpacing/>
        <w:outlineLvl w:val="0"/>
        <w:rPr>
          <w:sz w:val="22"/>
        </w:rPr>
      </w:pPr>
      <w:r w:rsidRPr="00EA2E31">
        <w:rPr>
          <w:sz w:val="22"/>
        </w:rPr>
        <w:t xml:space="preserve">Seine beeindruckende Performance und </w:t>
      </w:r>
      <w:r w:rsidR="00B04916" w:rsidRPr="00EA2E31">
        <w:rPr>
          <w:sz w:val="22"/>
        </w:rPr>
        <w:t xml:space="preserve">Effizienz </w:t>
      </w:r>
      <w:r w:rsidRPr="00EA2E31">
        <w:rPr>
          <w:sz w:val="22"/>
        </w:rPr>
        <w:t xml:space="preserve">verbindet der neue Toyota C-HR+ mit einem aufsehenerregenden Design: Die </w:t>
      </w:r>
      <w:r w:rsidR="00B04916" w:rsidRPr="00EA2E31">
        <w:rPr>
          <w:sz w:val="22"/>
        </w:rPr>
        <w:t>Coupé-SUV-Silhouette</w:t>
      </w:r>
      <w:r w:rsidRPr="00EA2E31">
        <w:rPr>
          <w:sz w:val="22"/>
        </w:rPr>
        <w:t xml:space="preserve"> weckt </w:t>
      </w:r>
      <w:r w:rsidR="00B04916" w:rsidRPr="00EA2E31">
        <w:rPr>
          <w:sz w:val="22"/>
        </w:rPr>
        <w:t xml:space="preserve">Emotionen, ohne </w:t>
      </w:r>
      <w:r w:rsidRPr="00EA2E31">
        <w:rPr>
          <w:sz w:val="22"/>
        </w:rPr>
        <w:t xml:space="preserve">das Platzangebot im </w:t>
      </w:r>
      <w:r w:rsidR="00B04916" w:rsidRPr="00EA2E31">
        <w:rPr>
          <w:sz w:val="22"/>
        </w:rPr>
        <w:t>Innenraum zu beeinträchtigen. Unter der markanten Karosserie sorgen ein verbesserte</w:t>
      </w:r>
      <w:r w:rsidR="00AD59F4" w:rsidRPr="00EA2E31">
        <w:rPr>
          <w:sz w:val="22"/>
        </w:rPr>
        <w:t xml:space="preserve">s Fahrwerk </w:t>
      </w:r>
      <w:r w:rsidR="00B04916" w:rsidRPr="00EA2E31">
        <w:rPr>
          <w:sz w:val="22"/>
        </w:rPr>
        <w:t xml:space="preserve">und die steifere </w:t>
      </w:r>
      <w:proofErr w:type="spellStart"/>
      <w:r w:rsidR="00B04916" w:rsidRPr="00EA2E31">
        <w:rPr>
          <w:sz w:val="22"/>
        </w:rPr>
        <w:t>eTNGA</w:t>
      </w:r>
      <w:proofErr w:type="spellEnd"/>
      <w:r w:rsidR="00B04916" w:rsidRPr="00EA2E31">
        <w:rPr>
          <w:sz w:val="22"/>
        </w:rPr>
        <w:t>-Plattform für agile Handling</w:t>
      </w:r>
      <w:r w:rsidR="00EA2E31" w:rsidRPr="00EA2E31">
        <w:rPr>
          <w:sz w:val="22"/>
        </w:rPr>
        <w:t>-Eigenschaften und hohen Fahrkomfort</w:t>
      </w:r>
      <w:r w:rsidR="00B04916" w:rsidRPr="00EA2E31">
        <w:rPr>
          <w:sz w:val="22"/>
        </w:rPr>
        <w:t>.</w:t>
      </w:r>
    </w:p>
    <w:p w14:paraId="7C88F2BB" w14:textId="77777777" w:rsidR="00B04916" w:rsidRPr="00EA2E31" w:rsidRDefault="00B04916" w:rsidP="00B04916">
      <w:pPr>
        <w:widowControl w:val="0"/>
        <w:spacing w:before="100" w:beforeAutospacing="1" w:after="100" w:afterAutospacing="1"/>
        <w:contextualSpacing/>
        <w:outlineLvl w:val="0"/>
        <w:rPr>
          <w:sz w:val="22"/>
        </w:rPr>
      </w:pPr>
    </w:p>
    <w:p w14:paraId="2CD4F922" w14:textId="7A70E788" w:rsidR="00B04916" w:rsidRDefault="00B04916" w:rsidP="001D4B4E">
      <w:pPr>
        <w:widowControl w:val="0"/>
        <w:contextualSpacing/>
        <w:outlineLvl w:val="0"/>
        <w:rPr>
          <w:sz w:val="22"/>
        </w:rPr>
      </w:pPr>
      <w:r w:rsidRPr="00EA2E31">
        <w:rPr>
          <w:sz w:val="22"/>
        </w:rPr>
        <w:t xml:space="preserve">Diese Balance zwischen Fahrspaß und Technik </w:t>
      </w:r>
      <w:r w:rsidR="00AD59F4" w:rsidRPr="00EA2E31">
        <w:rPr>
          <w:sz w:val="22"/>
        </w:rPr>
        <w:t xml:space="preserve">teilt der neue C-HR+ mit der überzeugenden </w:t>
      </w:r>
      <w:r w:rsidRPr="00EA2E31">
        <w:rPr>
          <w:sz w:val="22"/>
        </w:rPr>
        <w:t xml:space="preserve">Toyota </w:t>
      </w:r>
      <w:r w:rsidR="00AD59F4" w:rsidRPr="00EA2E31">
        <w:rPr>
          <w:sz w:val="22"/>
        </w:rPr>
        <w:t>Produktpalette in den vollelektrischen B-, C- und D-SUV-Segmenten</w:t>
      </w:r>
      <w:r w:rsidRPr="00EA2E31">
        <w:rPr>
          <w:sz w:val="22"/>
        </w:rPr>
        <w:t xml:space="preserve">, zu </w:t>
      </w:r>
      <w:r w:rsidR="00AD59F4" w:rsidRPr="00EA2E31">
        <w:rPr>
          <w:sz w:val="22"/>
        </w:rPr>
        <w:t xml:space="preserve">der </w:t>
      </w:r>
      <w:r w:rsidRPr="00EA2E31">
        <w:rPr>
          <w:sz w:val="22"/>
        </w:rPr>
        <w:t xml:space="preserve">neben dem Urban Cruiser auch der bZ4X und der bZ4X Touring gehören. </w:t>
      </w:r>
      <w:r w:rsidR="00EA2E31" w:rsidRPr="00EA2E31">
        <w:rPr>
          <w:sz w:val="22"/>
        </w:rPr>
        <w:t xml:space="preserve">All diese Modelle </w:t>
      </w:r>
      <w:r w:rsidRPr="00EA2E31">
        <w:rPr>
          <w:sz w:val="22"/>
        </w:rPr>
        <w:t xml:space="preserve">sind Teil </w:t>
      </w:r>
      <w:r w:rsidR="00AD59F4" w:rsidRPr="00EA2E31">
        <w:rPr>
          <w:sz w:val="22"/>
        </w:rPr>
        <w:t xml:space="preserve">der Multi-Path-Strategie von Toyota in Richtung </w:t>
      </w:r>
      <w:r w:rsidRPr="00EA2E31">
        <w:rPr>
          <w:sz w:val="22"/>
        </w:rPr>
        <w:t>CO</w:t>
      </w:r>
      <w:r w:rsidRPr="00FB45E3">
        <w:rPr>
          <w:sz w:val="22"/>
          <w:vertAlign w:val="subscript"/>
        </w:rPr>
        <w:t>2</w:t>
      </w:r>
      <w:r w:rsidRPr="00EA2E31">
        <w:rPr>
          <w:sz w:val="22"/>
        </w:rPr>
        <w:t>-Neutralität</w:t>
      </w:r>
      <w:r w:rsidR="002B7DC7">
        <w:rPr>
          <w:sz w:val="22"/>
        </w:rPr>
        <w:t>.</w:t>
      </w:r>
    </w:p>
    <w:p w14:paraId="3D7E0D20" w14:textId="77777777" w:rsidR="00A72210" w:rsidRDefault="00A72210" w:rsidP="001D4B4E">
      <w:pPr>
        <w:widowControl w:val="0"/>
        <w:contextualSpacing/>
        <w:outlineLvl w:val="0"/>
        <w:rPr>
          <w:sz w:val="22"/>
        </w:rPr>
      </w:pPr>
    </w:p>
    <w:p w14:paraId="1A7702D1" w14:textId="6B33E136" w:rsidR="00A72210" w:rsidRPr="00EA2E31" w:rsidRDefault="00A72210" w:rsidP="001D4B4E">
      <w:pPr>
        <w:widowControl w:val="0"/>
        <w:contextualSpacing/>
        <w:outlineLvl w:val="0"/>
        <w:rPr>
          <w:sz w:val="22"/>
        </w:rPr>
      </w:pPr>
      <w:r>
        <w:rPr>
          <w:sz w:val="22"/>
        </w:rPr>
        <w:t xml:space="preserve">Ab April </w:t>
      </w:r>
      <w:r w:rsidR="00E544DC">
        <w:rPr>
          <w:sz w:val="22"/>
        </w:rPr>
        <w:t xml:space="preserve">2026 steht der neue Toyota C-HR+ bei den deutschen Händlern. </w:t>
      </w:r>
      <w:r w:rsidR="00585B96">
        <w:rPr>
          <w:sz w:val="22"/>
        </w:rPr>
        <w:t xml:space="preserve">Der Einführungspreis für das Einstiegsmodell startet bei 38.990 </w:t>
      </w:r>
      <w:proofErr w:type="gramStart"/>
      <w:r w:rsidR="00585B96">
        <w:rPr>
          <w:sz w:val="22"/>
        </w:rPr>
        <w:t>Euro</w:t>
      </w:r>
      <w:r w:rsidR="00653C60">
        <w:rPr>
          <w:sz w:val="22"/>
        </w:rPr>
        <w:t>.</w:t>
      </w:r>
      <w:r w:rsidR="006C2F4A">
        <w:rPr>
          <w:sz w:val="22"/>
        </w:rPr>
        <w:t>*</w:t>
      </w:r>
      <w:proofErr w:type="gramEnd"/>
    </w:p>
    <w:p w14:paraId="36598B37" w14:textId="26CDDC0C" w:rsidR="007048E7" w:rsidRPr="007048E7" w:rsidRDefault="00B04916" w:rsidP="007048E7">
      <w:pPr>
        <w:widowControl w:val="0"/>
        <w:spacing w:before="100" w:beforeAutospacing="1" w:after="100" w:afterAutospacing="1"/>
        <w:contextualSpacing/>
        <w:outlineLvl w:val="0"/>
        <w:rPr>
          <w:sz w:val="22"/>
        </w:rPr>
      </w:pPr>
      <w:r w:rsidRPr="00EA2E31">
        <w:rPr>
          <w:sz w:val="22"/>
        </w:rPr>
        <w:t xml:space="preserve"> </w:t>
      </w:r>
    </w:p>
    <w:p w14:paraId="243E7F12" w14:textId="77777777" w:rsidR="007048E7" w:rsidRPr="007048E7" w:rsidRDefault="007048E7" w:rsidP="007048E7">
      <w:pPr>
        <w:widowControl w:val="0"/>
        <w:spacing w:before="100" w:beforeAutospacing="1" w:after="100" w:afterAutospacing="1"/>
        <w:contextualSpacing/>
        <w:outlineLvl w:val="0"/>
        <w:rPr>
          <w:sz w:val="22"/>
        </w:rPr>
      </w:pPr>
    </w:p>
    <w:p w14:paraId="2B4CF0F7" w14:textId="242C384A" w:rsidR="00D90B3A" w:rsidRPr="00D90B3A" w:rsidRDefault="00D90B3A" w:rsidP="00D90B3A">
      <w:pPr>
        <w:widowControl w:val="0"/>
        <w:spacing w:before="100" w:beforeAutospacing="1" w:after="100" w:afterAutospacing="1"/>
        <w:contextualSpacing/>
        <w:outlineLvl w:val="0"/>
        <w:rPr>
          <w:rFonts w:eastAsia="Times New Roman" w:cs="Arial"/>
          <w:b/>
          <w:bCs/>
          <w:kern w:val="36"/>
          <w:sz w:val="22"/>
          <w:lang w:eastAsia="de-DE"/>
        </w:rPr>
      </w:pPr>
      <w:r w:rsidRPr="00D90B3A">
        <w:rPr>
          <w:rFonts w:eastAsia="Times New Roman" w:cs="Arial"/>
          <w:b/>
          <w:bCs/>
          <w:kern w:val="36"/>
          <w:sz w:val="22"/>
          <w:lang w:eastAsia="de-DE"/>
        </w:rPr>
        <w:t xml:space="preserve">Power und Performance </w:t>
      </w:r>
    </w:p>
    <w:p w14:paraId="60D16ABD" w14:textId="77777777" w:rsidR="00D90B3A" w:rsidRPr="00D90B3A" w:rsidRDefault="00D90B3A" w:rsidP="00D90B3A">
      <w:pPr>
        <w:widowControl w:val="0"/>
        <w:numPr>
          <w:ilvl w:val="0"/>
          <w:numId w:val="3"/>
        </w:numPr>
        <w:spacing w:before="100" w:beforeAutospacing="1" w:after="100" w:afterAutospacing="1"/>
        <w:contextualSpacing/>
        <w:outlineLvl w:val="0"/>
        <w:rPr>
          <w:rFonts w:eastAsia="Times New Roman" w:cs="Arial"/>
          <w:sz w:val="22"/>
          <w:lang w:eastAsia="de-DE"/>
        </w:rPr>
      </w:pPr>
      <w:r w:rsidRPr="00D90B3A">
        <w:rPr>
          <w:rFonts w:eastAsia="Times New Roman" w:cs="Arial"/>
          <w:sz w:val="22"/>
          <w:lang w:eastAsia="de-DE"/>
        </w:rPr>
        <w:t>Zwei Batterieoptionen und drei Antriebsversionen</w:t>
      </w:r>
    </w:p>
    <w:p w14:paraId="5CF8B3E4" w14:textId="1F1CB30A" w:rsidR="00D90B3A" w:rsidRPr="00D90B3A" w:rsidRDefault="00D90B3A" w:rsidP="00D90B3A">
      <w:pPr>
        <w:widowControl w:val="0"/>
        <w:numPr>
          <w:ilvl w:val="0"/>
          <w:numId w:val="3"/>
        </w:numPr>
        <w:spacing w:before="100" w:beforeAutospacing="1" w:after="100" w:afterAutospacing="1"/>
        <w:contextualSpacing/>
        <w:outlineLvl w:val="0"/>
        <w:rPr>
          <w:rFonts w:eastAsia="Times New Roman" w:cs="Arial"/>
          <w:sz w:val="22"/>
          <w:lang w:eastAsia="de-DE"/>
        </w:rPr>
      </w:pPr>
      <w:r w:rsidRPr="00D90B3A">
        <w:rPr>
          <w:rFonts w:eastAsia="Times New Roman" w:cs="Arial"/>
          <w:sz w:val="22"/>
          <w:lang w:eastAsia="de-DE"/>
        </w:rPr>
        <w:t>Wahl zwischen Front- und Allradantrieb</w:t>
      </w:r>
    </w:p>
    <w:p w14:paraId="4C1A2CDC" w14:textId="467C6F5E" w:rsidR="00D90B3A" w:rsidRPr="00D90B3A" w:rsidRDefault="00D90B3A" w:rsidP="00D90B3A">
      <w:pPr>
        <w:widowControl w:val="0"/>
        <w:numPr>
          <w:ilvl w:val="0"/>
          <w:numId w:val="3"/>
        </w:numPr>
        <w:spacing w:before="100" w:beforeAutospacing="1" w:after="100" w:afterAutospacing="1"/>
        <w:contextualSpacing/>
        <w:outlineLvl w:val="0"/>
        <w:rPr>
          <w:rFonts w:eastAsia="Times New Roman" w:cs="Arial"/>
          <w:sz w:val="22"/>
          <w:lang w:eastAsia="de-DE"/>
        </w:rPr>
      </w:pPr>
      <w:r w:rsidRPr="00D90B3A">
        <w:rPr>
          <w:rFonts w:eastAsia="Times New Roman" w:cs="Arial"/>
          <w:sz w:val="22"/>
          <w:lang w:eastAsia="de-DE"/>
        </w:rPr>
        <w:t>Batterievorkonditionierung sorgt für schnelle Ladezeiten</w:t>
      </w:r>
    </w:p>
    <w:p w14:paraId="7B047D39" w14:textId="39EC8E76" w:rsidR="0079388E" w:rsidRDefault="00D90B3A" w:rsidP="00445B48">
      <w:pPr>
        <w:widowControl w:val="0"/>
        <w:spacing w:before="100" w:beforeAutospacing="1" w:after="100" w:afterAutospacing="1"/>
        <w:contextualSpacing/>
        <w:outlineLvl w:val="0"/>
        <w:rPr>
          <w:sz w:val="22"/>
        </w:rPr>
      </w:pPr>
      <w:r>
        <w:rPr>
          <w:sz w:val="22"/>
        </w:rPr>
        <w:t xml:space="preserve"> </w:t>
      </w:r>
    </w:p>
    <w:p w14:paraId="37851905" w14:textId="32BFBA14" w:rsidR="00445B48" w:rsidRDefault="00445B48" w:rsidP="00445B48">
      <w:pPr>
        <w:widowControl w:val="0"/>
        <w:spacing w:before="100" w:beforeAutospacing="1" w:after="100" w:afterAutospacing="1"/>
        <w:contextualSpacing/>
        <w:outlineLvl w:val="0"/>
        <w:rPr>
          <w:sz w:val="22"/>
        </w:rPr>
      </w:pPr>
      <w:r>
        <w:rPr>
          <w:sz w:val="22"/>
        </w:rPr>
        <w:t xml:space="preserve">Um den </w:t>
      </w:r>
      <w:r w:rsidRPr="00C50620">
        <w:rPr>
          <w:sz w:val="22"/>
        </w:rPr>
        <w:t xml:space="preserve">unterschiedlichen Bedürfnissen der Kunden gerecht zu werden, </w:t>
      </w:r>
      <w:r>
        <w:rPr>
          <w:sz w:val="22"/>
        </w:rPr>
        <w:t xml:space="preserve">bietet </w:t>
      </w:r>
      <w:r w:rsidRPr="00C50620">
        <w:rPr>
          <w:sz w:val="22"/>
        </w:rPr>
        <w:t xml:space="preserve">Toyota </w:t>
      </w:r>
      <w:r>
        <w:rPr>
          <w:sz w:val="22"/>
        </w:rPr>
        <w:t xml:space="preserve">den C-HR+ in </w:t>
      </w:r>
      <w:r w:rsidRPr="00C50620">
        <w:rPr>
          <w:sz w:val="22"/>
        </w:rPr>
        <w:t>zwei Batterie</w:t>
      </w:r>
      <w:r>
        <w:rPr>
          <w:sz w:val="22"/>
        </w:rPr>
        <w:t xml:space="preserve">versionen </w:t>
      </w:r>
      <w:r w:rsidR="007048E7">
        <w:rPr>
          <w:sz w:val="22"/>
        </w:rPr>
        <w:t xml:space="preserve">sowie mit </w:t>
      </w:r>
      <w:r w:rsidR="0040102E">
        <w:rPr>
          <w:sz w:val="22"/>
        </w:rPr>
        <w:t>Vorder</w:t>
      </w:r>
      <w:r w:rsidR="007048E7">
        <w:rPr>
          <w:sz w:val="22"/>
        </w:rPr>
        <w:t xml:space="preserve">- und Allradantrieb </w:t>
      </w:r>
      <w:r>
        <w:rPr>
          <w:sz w:val="22"/>
        </w:rPr>
        <w:t>an</w:t>
      </w:r>
      <w:r w:rsidRPr="00C50620">
        <w:rPr>
          <w:sz w:val="22"/>
        </w:rPr>
        <w:t xml:space="preserve">. </w:t>
      </w:r>
      <w:r>
        <w:rPr>
          <w:sz w:val="22"/>
        </w:rPr>
        <w:t>Den Einstieg bildet eine 57,7</w:t>
      </w:r>
      <w:r w:rsidRPr="00C50620">
        <w:rPr>
          <w:sz w:val="22"/>
        </w:rPr>
        <w:t xml:space="preserve">-kWh-Batterie </w:t>
      </w:r>
      <w:r>
        <w:rPr>
          <w:sz w:val="22"/>
        </w:rPr>
        <w:t xml:space="preserve">ausschließlich in Verbindung </w:t>
      </w:r>
      <w:r w:rsidRPr="00C50620">
        <w:rPr>
          <w:sz w:val="22"/>
        </w:rPr>
        <w:t xml:space="preserve">mit </w:t>
      </w:r>
      <w:r w:rsidR="0040102E">
        <w:rPr>
          <w:sz w:val="22"/>
        </w:rPr>
        <w:t>einer E-Maschine an der Vorderachse</w:t>
      </w:r>
      <w:r>
        <w:rPr>
          <w:sz w:val="22"/>
        </w:rPr>
        <w:t xml:space="preserve">. Diese produziert eine Leistung von 123 kW/167 PS und ermöglicht eine </w:t>
      </w:r>
      <w:r w:rsidRPr="00567D11">
        <w:rPr>
          <w:sz w:val="22"/>
        </w:rPr>
        <w:lastRenderedPageBreak/>
        <w:t>maximale Reichweite von bis zu 45</w:t>
      </w:r>
      <w:r w:rsidR="002567D5">
        <w:rPr>
          <w:sz w:val="22"/>
        </w:rPr>
        <w:t>8</w:t>
      </w:r>
      <w:r w:rsidRPr="00567D11">
        <w:rPr>
          <w:sz w:val="22"/>
        </w:rPr>
        <w:t xml:space="preserve"> </w:t>
      </w:r>
      <w:r w:rsidR="00657B8E">
        <w:rPr>
          <w:sz w:val="22"/>
        </w:rPr>
        <w:t>Kilometern</w:t>
      </w:r>
      <w:r w:rsidRPr="00567D11">
        <w:rPr>
          <w:sz w:val="22"/>
        </w:rPr>
        <w:t xml:space="preserve"> </w:t>
      </w:r>
      <w:r w:rsidR="00183467">
        <w:rPr>
          <w:sz w:val="22"/>
        </w:rPr>
        <w:t>(</w:t>
      </w:r>
      <w:r w:rsidRPr="00567D11">
        <w:rPr>
          <w:sz w:val="22"/>
        </w:rPr>
        <w:t>WLTP</w:t>
      </w:r>
      <w:r w:rsidR="00183467">
        <w:rPr>
          <w:sz w:val="22"/>
        </w:rPr>
        <w:t xml:space="preserve"> kombiniert)</w:t>
      </w:r>
      <w:r w:rsidRPr="00567D11">
        <w:rPr>
          <w:sz w:val="22"/>
        </w:rPr>
        <w:t>.</w:t>
      </w:r>
      <w:r>
        <w:rPr>
          <w:sz w:val="22"/>
        </w:rPr>
        <w:t xml:space="preserve"> </w:t>
      </w:r>
    </w:p>
    <w:p w14:paraId="43A973BE" w14:textId="77777777" w:rsidR="00445B48" w:rsidRDefault="00445B48" w:rsidP="00445B48">
      <w:pPr>
        <w:widowControl w:val="0"/>
        <w:spacing w:before="100" w:beforeAutospacing="1" w:after="100" w:afterAutospacing="1"/>
        <w:contextualSpacing/>
        <w:outlineLvl w:val="0"/>
        <w:rPr>
          <w:sz w:val="22"/>
        </w:rPr>
      </w:pPr>
    </w:p>
    <w:p w14:paraId="2A000144" w14:textId="2D83A0BF" w:rsidR="00C76B8F" w:rsidRDefault="00445B48" w:rsidP="00C76B8F">
      <w:pPr>
        <w:widowControl w:val="0"/>
        <w:spacing w:before="100" w:beforeAutospacing="1" w:after="100" w:afterAutospacing="1"/>
        <w:contextualSpacing/>
        <w:outlineLvl w:val="0"/>
        <w:rPr>
          <w:sz w:val="22"/>
        </w:rPr>
      </w:pPr>
      <w:r>
        <w:rPr>
          <w:sz w:val="22"/>
        </w:rPr>
        <w:t>Darüber hinaus ist eine 77</w:t>
      </w:r>
      <w:r w:rsidRPr="00C50620">
        <w:rPr>
          <w:sz w:val="22"/>
        </w:rPr>
        <w:t>-kWh-Batterie</w:t>
      </w:r>
      <w:r>
        <w:rPr>
          <w:sz w:val="22"/>
        </w:rPr>
        <w:t xml:space="preserve"> verfügbar, die sowohl mit </w:t>
      </w:r>
      <w:r w:rsidRPr="00C50620">
        <w:rPr>
          <w:sz w:val="22"/>
        </w:rPr>
        <w:t xml:space="preserve">Front- als auch </w:t>
      </w:r>
      <w:r>
        <w:rPr>
          <w:sz w:val="22"/>
        </w:rPr>
        <w:t xml:space="preserve">mit </w:t>
      </w:r>
      <w:r w:rsidRPr="00C50620">
        <w:rPr>
          <w:sz w:val="22"/>
        </w:rPr>
        <w:t xml:space="preserve">Allradantrieb </w:t>
      </w:r>
      <w:r>
        <w:rPr>
          <w:sz w:val="22"/>
        </w:rPr>
        <w:t xml:space="preserve">angeboten </w:t>
      </w:r>
      <w:r w:rsidRPr="00C50620">
        <w:rPr>
          <w:sz w:val="22"/>
        </w:rPr>
        <w:t>wird.</w:t>
      </w:r>
      <w:r>
        <w:rPr>
          <w:sz w:val="22"/>
        </w:rPr>
        <w:t xml:space="preserve"> Die Frontantriebsversion leistet 165 kW/224 PS und </w:t>
      </w:r>
      <w:r w:rsidR="00E13AC1">
        <w:rPr>
          <w:sz w:val="22"/>
        </w:rPr>
        <w:t xml:space="preserve">ist mit </w:t>
      </w:r>
      <w:r w:rsidRPr="00567D11">
        <w:rPr>
          <w:sz w:val="22"/>
        </w:rPr>
        <w:t>60</w:t>
      </w:r>
      <w:r w:rsidR="002567D5">
        <w:rPr>
          <w:sz w:val="22"/>
        </w:rPr>
        <w:t>7</w:t>
      </w:r>
      <w:r w:rsidRPr="00567D11">
        <w:rPr>
          <w:sz w:val="22"/>
        </w:rPr>
        <w:t xml:space="preserve"> </w:t>
      </w:r>
      <w:r w:rsidR="00657B8E">
        <w:rPr>
          <w:sz w:val="22"/>
        </w:rPr>
        <w:t>Kilometern</w:t>
      </w:r>
      <w:r w:rsidR="0079388E">
        <w:rPr>
          <w:sz w:val="22"/>
        </w:rPr>
        <w:t xml:space="preserve"> </w:t>
      </w:r>
      <w:r w:rsidR="00E13AC1">
        <w:rPr>
          <w:sz w:val="22"/>
        </w:rPr>
        <w:t xml:space="preserve">der Reichweiten-Champion der neuen </w:t>
      </w:r>
      <w:r w:rsidR="00C76B8F">
        <w:rPr>
          <w:sz w:val="22"/>
        </w:rPr>
        <w:t>C-HR+</w:t>
      </w:r>
      <w:r w:rsidR="00E13AC1">
        <w:rPr>
          <w:sz w:val="22"/>
        </w:rPr>
        <w:t xml:space="preserve"> Modellreihe</w:t>
      </w:r>
      <w:r w:rsidR="00C76B8F">
        <w:rPr>
          <w:sz w:val="22"/>
        </w:rPr>
        <w:t xml:space="preserve">. </w:t>
      </w:r>
    </w:p>
    <w:p w14:paraId="3FF776B7" w14:textId="77777777" w:rsidR="002567D5" w:rsidRDefault="002567D5" w:rsidP="00C76B8F">
      <w:pPr>
        <w:widowControl w:val="0"/>
        <w:spacing w:before="100" w:beforeAutospacing="1" w:after="100" w:afterAutospacing="1"/>
        <w:contextualSpacing/>
        <w:outlineLvl w:val="0"/>
        <w:rPr>
          <w:sz w:val="22"/>
        </w:rPr>
      </w:pPr>
    </w:p>
    <w:p w14:paraId="1946C9B3" w14:textId="659316D8" w:rsidR="002567D5" w:rsidRDefault="002567D5" w:rsidP="00C76B8F">
      <w:pPr>
        <w:widowControl w:val="0"/>
        <w:spacing w:before="100" w:beforeAutospacing="1" w:after="100" w:afterAutospacing="1"/>
        <w:contextualSpacing/>
        <w:outlineLvl w:val="0"/>
        <w:rPr>
          <w:sz w:val="22"/>
        </w:rPr>
      </w:pPr>
      <w:r>
        <w:rPr>
          <w:sz w:val="22"/>
        </w:rPr>
        <w:t xml:space="preserve">Darüber hinaus gibt es die große Batterie auch in Verbindung mit Allradantrieb – für Fahrer, die besondere Anforderungen an Stabilität und Leistung stellen. </w:t>
      </w:r>
      <w:r w:rsidRPr="00567D11">
        <w:rPr>
          <w:sz w:val="22"/>
        </w:rPr>
        <w:t xml:space="preserve">Mit einer Systemleistung von </w:t>
      </w:r>
      <w:r>
        <w:rPr>
          <w:sz w:val="22"/>
        </w:rPr>
        <w:t>252 kW/</w:t>
      </w:r>
      <w:r w:rsidRPr="00567D11">
        <w:rPr>
          <w:sz w:val="22"/>
        </w:rPr>
        <w:t xml:space="preserve">343 PS </w:t>
      </w:r>
      <w:r>
        <w:rPr>
          <w:sz w:val="22"/>
        </w:rPr>
        <w:t xml:space="preserve">beschleunigt der </w:t>
      </w:r>
      <w:r w:rsidRPr="00567D11">
        <w:rPr>
          <w:sz w:val="22"/>
        </w:rPr>
        <w:t xml:space="preserve">C-HR+ mit Allradantrieb in 5,2 Sekunden </w:t>
      </w:r>
      <w:r>
        <w:rPr>
          <w:sz w:val="22"/>
        </w:rPr>
        <w:t xml:space="preserve">von null auf </w:t>
      </w:r>
      <w:r w:rsidRPr="00567D11">
        <w:rPr>
          <w:sz w:val="22"/>
        </w:rPr>
        <w:t>100 km/</w:t>
      </w:r>
      <w:r>
        <w:rPr>
          <w:sz w:val="22"/>
        </w:rPr>
        <w:t xml:space="preserve">h; die </w:t>
      </w:r>
      <w:r w:rsidRPr="00567D11">
        <w:rPr>
          <w:sz w:val="22"/>
        </w:rPr>
        <w:t xml:space="preserve">maximale Reichweite </w:t>
      </w:r>
      <w:r w:rsidRPr="005C2F74">
        <w:rPr>
          <w:sz w:val="22"/>
        </w:rPr>
        <w:t>beträgt 5</w:t>
      </w:r>
      <w:r w:rsidR="005C2F74">
        <w:rPr>
          <w:sz w:val="22"/>
        </w:rPr>
        <w:t>07</w:t>
      </w:r>
      <w:r w:rsidRPr="005C2F74">
        <w:rPr>
          <w:sz w:val="22"/>
        </w:rPr>
        <w:t xml:space="preserve"> Kilometer.</w:t>
      </w:r>
      <w:r>
        <w:rPr>
          <w:sz w:val="22"/>
        </w:rPr>
        <w:t xml:space="preserve"> </w:t>
      </w:r>
    </w:p>
    <w:p w14:paraId="062AC815" w14:textId="77777777" w:rsidR="002567D5" w:rsidRDefault="002567D5" w:rsidP="00C76B8F">
      <w:pPr>
        <w:widowControl w:val="0"/>
        <w:spacing w:before="100" w:beforeAutospacing="1" w:after="100" w:afterAutospacing="1"/>
        <w:contextualSpacing/>
        <w:outlineLvl w:val="0"/>
        <w:rPr>
          <w:sz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544"/>
        <w:gridCol w:w="1559"/>
        <w:gridCol w:w="1701"/>
        <w:gridCol w:w="2268"/>
      </w:tblGrid>
      <w:tr w:rsidR="002567D5" w:rsidRPr="00192932" w14:paraId="2DADF96B" w14:textId="77777777" w:rsidTr="002567D5">
        <w:trPr>
          <w:trHeight w:val="17"/>
        </w:trPr>
        <w:tc>
          <w:tcPr>
            <w:tcW w:w="3544" w:type="dxa"/>
            <w:shd w:val="clear" w:color="auto" w:fill="FAFAFA"/>
            <w:tcMar>
              <w:top w:w="90" w:type="dxa"/>
              <w:left w:w="180" w:type="dxa"/>
              <w:bottom w:w="90" w:type="dxa"/>
              <w:right w:w="90" w:type="dxa"/>
            </w:tcMar>
          </w:tcPr>
          <w:p w14:paraId="6353F3B8" w14:textId="77777777" w:rsidR="002567D5" w:rsidRPr="00192932" w:rsidRDefault="002567D5" w:rsidP="00B96BEF">
            <w:pPr>
              <w:spacing w:line="240" w:lineRule="exact"/>
              <w:rPr>
                <w:rFonts w:cs="Arial"/>
                <w:b/>
                <w:bCs/>
                <w:sz w:val="20"/>
                <w:szCs w:val="20"/>
              </w:rPr>
            </w:pPr>
          </w:p>
        </w:tc>
        <w:tc>
          <w:tcPr>
            <w:tcW w:w="3260" w:type="dxa"/>
            <w:gridSpan w:val="2"/>
            <w:shd w:val="clear" w:color="auto" w:fill="FAFAFA"/>
            <w:tcMar>
              <w:top w:w="90" w:type="dxa"/>
              <w:left w:w="90" w:type="dxa"/>
              <w:bottom w:w="90" w:type="dxa"/>
              <w:right w:w="90" w:type="dxa"/>
            </w:tcMar>
          </w:tcPr>
          <w:p w14:paraId="26B9D10E" w14:textId="77777777" w:rsidR="002567D5" w:rsidRPr="00192932" w:rsidRDefault="002567D5" w:rsidP="00B96BEF">
            <w:pPr>
              <w:spacing w:line="240" w:lineRule="exact"/>
              <w:rPr>
                <w:rFonts w:cs="Arial"/>
                <w:b/>
                <w:bCs/>
                <w:sz w:val="20"/>
                <w:szCs w:val="20"/>
              </w:rPr>
            </w:pPr>
            <w:r w:rsidRPr="00192932">
              <w:rPr>
                <w:rFonts w:cs="Arial"/>
                <w:b/>
                <w:bCs/>
                <w:sz w:val="20"/>
                <w:szCs w:val="20"/>
              </w:rPr>
              <w:t>FWD</w:t>
            </w:r>
          </w:p>
        </w:tc>
        <w:tc>
          <w:tcPr>
            <w:tcW w:w="2268" w:type="dxa"/>
            <w:shd w:val="clear" w:color="auto" w:fill="FAFAFA"/>
            <w:tcMar>
              <w:top w:w="90" w:type="dxa"/>
              <w:left w:w="90" w:type="dxa"/>
              <w:bottom w:w="90" w:type="dxa"/>
              <w:right w:w="90" w:type="dxa"/>
            </w:tcMar>
          </w:tcPr>
          <w:p w14:paraId="4195DF8D" w14:textId="77777777" w:rsidR="002567D5" w:rsidRPr="00192932" w:rsidRDefault="002567D5" w:rsidP="00B96BEF">
            <w:pPr>
              <w:spacing w:line="240" w:lineRule="exact"/>
              <w:rPr>
                <w:rFonts w:cs="Arial"/>
                <w:b/>
                <w:bCs/>
                <w:sz w:val="20"/>
                <w:szCs w:val="20"/>
              </w:rPr>
            </w:pPr>
            <w:r w:rsidRPr="00192932">
              <w:rPr>
                <w:rFonts w:cs="Arial"/>
                <w:b/>
                <w:bCs/>
                <w:sz w:val="20"/>
                <w:szCs w:val="20"/>
              </w:rPr>
              <w:t>AWD</w:t>
            </w:r>
          </w:p>
        </w:tc>
      </w:tr>
      <w:tr w:rsidR="002567D5" w:rsidRPr="00192932" w14:paraId="241FB59F" w14:textId="77777777" w:rsidTr="002567D5">
        <w:trPr>
          <w:trHeight w:val="20"/>
        </w:trPr>
        <w:tc>
          <w:tcPr>
            <w:tcW w:w="3544" w:type="dxa"/>
            <w:tcMar>
              <w:top w:w="90" w:type="dxa"/>
              <w:left w:w="180" w:type="dxa"/>
              <w:bottom w:w="90" w:type="dxa"/>
              <w:right w:w="90" w:type="dxa"/>
            </w:tcMar>
            <w:hideMark/>
          </w:tcPr>
          <w:p w14:paraId="06464582" w14:textId="005C042C" w:rsidR="002567D5" w:rsidRPr="00192932" w:rsidRDefault="002567D5" w:rsidP="00B96BEF">
            <w:pPr>
              <w:spacing w:line="240" w:lineRule="exact"/>
              <w:rPr>
                <w:rFonts w:cs="Arial"/>
                <w:sz w:val="20"/>
                <w:szCs w:val="20"/>
              </w:rPr>
            </w:pPr>
            <w:r w:rsidRPr="00192932">
              <w:rPr>
                <w:rFonts w:cs="Arial"/>
                <w:b/>
                <w:bCs/>
                <w:sz w:val="20"/>
                <w:szCs w:val="20"/>
              </w:rPr>
              <w:t>Batter</w:t>
            </w:r>
            <w:r w:rsidR="006A74F3" w:rsidRPr="00192932">
              <w:rPr>
                <w:rFonts w:cs="Arial"/>
                <w:b/>
                <w:bCs/>
                <w:sz w:val="20"/>
                <w:szCs w:val="20"/>
              </w:rPr>
              <w:t>ie</w:t>
            </w:r>
          </w:p>
        </w:tc>
        <w:tc>
          <w:tcPr>
            <w:tcW w:w="1559" w:type="dxa"/>
            <w:tcMar>
              <w:top w:w="90" w:type="dxa"/>
              <w:left w:w="90" w:type="dxa"/>
              <w:bottom w:w="90" w:type="dxa"/>
              <w:right w:w="90" w:type="dxa"/>
            </w:tcMar>
            <w:hideMark/>
          </w:tcPr>
          <w:p w14:paraId="50E53237" w14:textId="01B1277D" w:rsidR="002567D5" w:rsidRPr="00192932" w:rsidRDefault="002567D5" w:rsidP="00B96BEF">
            <w:pPr>
              <w:spacing w:line="240" w:lineRule="exact"/>
              <w:rPr>
                <w:rFonts w:cs="Arial"/>
                <w:sz w:val="20"/>
                <w:szCs w:val="20"/>
              </w:rPr>
            </w:pPr>
            <w:r w:rsidRPr="00192932">
              <w:rPr>
                <w:rFonts w:cs="Arial"/>
                <w:sz w:val="20"/>
                <w:szCs w:val="20"/>
              </w:rPr>
              <w:t>57</w:t>
            </w:r>
            <w:r w:rsidR="006A74F3" w:rsidRPr="00192932">
              <w:rPr>
                <w:rFonts w:cs="Arial"/>
                <w:sz w:val="20"/>
                <w:szCs w:val="20"/>
              </w:rPr>
              <w:t>,</w:t>
            </w:r>
            <w:r w:rsidRPr="00192932">
              <w:rPr>
                <w:rFonts w:cs="Arial"/>
                <w:sz w:val="20"/>
                <w:szCs w:val="20"/>
              </w:rPr>
              <w:t>7 kWh</w:t>
            </w:r>
          </w:p>
        </w:tc>
        <w:tc>
          <w:tcPr>
            <w:tcW w:w="1701" w:type="dxa"/>
            <w:tcMar>
              <w:top w:w="90" w:type="dxa"/>
              <w:left w:w="90" w:type="dxa"/>
              <w:bottom w:w="90" w:type="dxa"/>
              <w:right w:w="90" w:type="dxa"/>
            </w:tcMar>
            <w:hideMark/>
          </w:tcPr>
          <w:p w14:paraId="03C44558" w14:textId="77777777" w:rsidR="002567D5" w:rsidRPr="00192932" w:rsidRDefault="002567D5" w:rsidP="00B96BEF">
            <w:pPr>
              <w:spacing w:line="240" w:lineRule="exact"/>
              <w:rPr>
                <w:rFonts w:cs="Arial"/>
                <w:sz w:val="20"/>
                <w:szCs w:val="20"/>
              </w:rPr>
            </w:pPr>
            <w:r w:rsidRPr="00192932">
              <w:rPr>
                <w:rFonts w:cs="Arial"/>
                <w:sz w:val="20"/>
                <w:szCs w:val="20"/>
              </w:rPr>
              <w:t>77 kWh</w:t>
            </w:r>
          </w:p>
        </w:tc>
        <w:tc>
          <w:tcPr>
            <w:tcW w:w="2268" w:type="dxa"/>
            <w:tcMar>
              <w:top w:w="90" w:type="dxa"/>
              <w:left w:w="90" w:type="dxa"/>
              <w:bottom w:w="90" w:type="dxa"/>
              <w:right w:w="90" w:type="dxa"/>
            </w:tcMar>
            <w:hideMark/>
          </w:tcPr>
          <w:p w14:paraId="1BA500E3" w14:textId="77777777" w:rsidR="002567D5" w:rsidRPr="00192932" w:rsidRDefault="002567D5" w:rsidP="00B96BEF">
            <w:pPr>
              <w:spacing w:line="240" w:lineRule="exact"/>
              <w:rPr>
                <w:rFonts w:cs="Arial"/>
                <w:sz w:val="20"/>
                <w:szCs w:val="20"/>
              </w:rPr>
            </w:pPr>
            <w:r w:rsidRPr="00192932">
              <w:rPr>
                <w:rFonts w:cs="Arial"/>
                <w:sz w:val="20"/>
                <w:szCs w:val="20"/>
              </w:rPr>
              <w:t>77 kWh</w:t>
            </w:r>
          </w:p>
        </w:tc>
      </w:tr>
      <w:tr w:rsidR="002567D5" w:rsidRPr="00192932" w14:paraId="28867D13" w14:textId="77777777" w:rsidTr="002567D5">
        <w:trPr>
          <w:trHeight w:val="20"/>
        </w:trPr>
        <w:tc>
          <w:tcPr>
            <w:tcW w:w="3544" w:type="dxa"/>
            <w:tcMar>
              <w:top w:w="90" w:type="dxa"/>
              <w:left w:w="180" w:type="dxa"/>
              <w:bottom w:w="90" w:type="dxa"/>
              <w:right w:w="90" w:type="dxa"/>
            </w:tcMar>
            <w:hideMark/>
          </w:tcPr>
          <w:p w14:paraId="6F874E3B" w14:textId="2DA53338" w:rsidR="002567D5" w:rsidRPr="00192932" w:rsidRDefault="002567D5" w:rsidP="00B96BEF">
            <w:pPr>
              <w:spacing w:line="240" w:lineRule="exact"/>
              <w:rPr>
                <w:rFonts w:cs="Arial"/>
                <w:sz w:val="20"/>
                <w:szCs w:val="20"/>
              </w:rPr>
            </w:pPr>
            <w:r w:rsidRPr="00192932">
              <w:rPr>
                <w:rFonts w:cs="Arial"/>
                <w:b/>
                <w:bCs/>
                <w:sz w:val="20"/>
                <w:szCs w:val="20"/>
              </w:rPr>
              <w:t>Max</w:t>
            </w:r>
            <w:r w:rsidR="006A74F3" w:rsidRPr="00192932">
              <w:rPr>
                <w:rFonts w:cs="Arial"/>
                <w:b/>
                <w:bCs/>
                <w:sz w:val="20"/>
                <w:szCs w:val="20"/>
              </w:rPr>
              <w:t>.</w:t>
            </w:r>
            <w:r w:rsidRPr="00192932">
              <w:rPr>
                <w:rFonts w:cs="Arial"/>
                <w:b/>
                <w:bCs/>
                <w:sz w:val="20"/>
                <w:szCs w:val="20"/>
              </w:rPr>
              <w:t xml:space="preserve"> </w:t>
            </w:r>
            <w:r w:rsidR="006A74F3" w:rsidRPr="00192932">
              <w:rPr>
                <w:rFonts w:cs="Arial"/>
                <w:b/>
                <w:bCs/>
                <w:sz w:val="20"/>
                <w:szCs w:val="20"/>
              </w:rPr>
              <w:t>S</w:t>
            </w:r>
            <w:r w:rsidRPr="00192932">
              <w:rPr>
                <w:rFonts w:cs="Arial"/>
                <w:b/>
                <w:bCs/>
                <w:sz w:val="20"/>
                <w:szCs w:val="20"/>
              </w:rPr>
              <w:t>ystem</w:t>
            </w:r>
            <w:r w:rsidR="006A74F3" w:rsidRPr="00192932">
              <w:rPr>
                <w:rFonts w:cs="Arial"/>
                <w:b/>
                <w:bCs/>
                <w:sz w:val="20"/>
                <w:szCs w:val="20"/>
              </w:rPr>
              <w:t>leistung</w:t>
            </w:r>
          </w:p>
        </w:tc>
        <w:tc>
          <w:tcPr>
            <w:tcW w:w="1559" w:type="dxa"/>
            <w:tcMar>
              <w:top w:w="90" w:type="dxa"/>
              <w:left w:w="90" w:type="dxa"/>
              <w:bottom w:w="90" w:type="dxa"/>
              <w:right w:w="90" w:type="dxa"/>
            </w:tcMar>
            <w:hideMark/>
          </w:tcPr>
          <w:p w14:paraId="53E5652C" w14:textId="586CE502" w:rsidR="002567D5" w:rsidRPr="00192932" w:rsidRDefault="002567D5" w:rsidP="00B96BEF">
            <w:pPr>
              <w:spacing w:line="240" w:lineRule="exact"/>
              <w:rPr>
                <w:rFonts w:cs="Arial"/>
                <w:sz w:val="20"/>
                <w:szCs w:val="20"/>
              </w:rPr>
            </w:pPr>
            <w:r w:rsidRPr="00192932">
              <w:rPr>
                <w:rFonts w:cs="Arial"/>
                <w:sz w:val="20"/>
                <w:szCs w:val="20"/>
              </w:rPr>
              <w:t>123 kW</w:t>
            </w:r>
            <w:r w:rsidR="006A74F3" w:rsidRPr="00192932">
              <w:rPr>
                <w:rFonts w:cs="Arial"/>
                <w:sz w:val="20"/>
                <w:szCs w:val="20"/>
              </w:rPr>
              <w:t>/167 PS</w:t>
            </w:r>
            <w:r w:rsidRPr="00192932">
              <w:rPr>
                <w:rFonts w:cs="Arial"/>
                <w:sz w:val="20"/>
                <w:szCs w:val="20"/>
              </w:rPr>
              <w:t> </w:t>
            </w:r>
          </w:p>
        </w:tc>
        <w:tc>
          <w:tcPr>
            <w:tcW w:w="1701" w:type="dxa"/>
            <w:tcMar>
              <w:top w:w="90" w:type="dxa"/>
              <w:left w:w="90" w:type="dxa"/>
              <w:bottom w:w="90" w:type="dxa"/>
              <w:right w:w="90" w:type="dxa"/>
            </w:tcMar>
            <w:hideMark/>
          </w:tcPr>
          <w:p w14:paraId="68C6F4CC" w14:textId="167E8BDE" w:rsidR="002567D5" w:rsidRPr="00192932" w:rsidRDefault="002567D5" w:rsidP="006A74F3">
            <w:pPr>
              <w:spacing w:line="240" w:lineRule="exact"/>
              <w:rPr>
                <w:rFonts w:cs="Arial"/>
                <w:sz w:val="20"/>
                <w:szCs w:val="20"/>
              </w:rPr>
            </w:pPr>
            <w:r w:rsidRPr="00192932">
              <w:rPr>
                <w:rFonts w:cs="Arial"/>
                <w:sz w:val="20"/>
                <w:szCs w:val="20"/>
              </w:rPr>
              <w:t>165 kW</w:t>
            </w:r>
            <w:r w:rsidR="006A74F3" w:rsidRPr="00192932">
              <w:rPr>
                <w:rFonts w:cs="Arial"/>
                <w:sz w:val="20"/>
                <w:szCs w:val="20"/>
              </w:rPr>
              <w:t>/224 PS</w:t>
            </w:r>
          </w:p>
        </w:tc>
        <w:tc>
          <w:tcPr>
            <w:tcW w:w="2268" w:type="dxa"/>
            <w:tcMar>
              <w:top w:w="90" w:type="dxa"/>
              <w:left w:w="90" w:type="dxa"/>
              <w:bottom w:w="90" w:type="dxa"/>
              <w:right w:w="90" w:type="dxa"/>
            </w:tcMar>
            <w:hideMark/>
          </w:tcPr>
          <w:p w14:paraId="2229614D" w14:textId="356DA8A9" w:rsidR="002567D5" w:rsidRPr="00192932" w:rsidRDefault="002567D5" w:rsidP="006A74F3">
            <w:pPr>
              <w:spacing w:line="240" w:lineRule="exact"/>
              <w:rPr>
                <w:rFonts w:cs="Arial"/>
                <w:sz w:val="20"/>
                <w:szCs w:val="20"/>
              </w:rPr>
            </w:pPr>
            <w:r w:rsidRPr="00192932">
              <w:rPr>
                <w:rFonts w:cs="Arial"/>
                <w:sz w:val="20"/>
                <w:szCs w:val="20"/>
              </w:rPr>
              <w:t>252 kW</w:t>
            </w:r>
            <w:r w:rsidR="006A74F3" w:rsidRPr="00192932">
              <w:rPr>
                <w:rFonts w:cs="Arial"/>
                <w:sz w:val="20"/>
                <w:szCs w:val="20"/>
              </w:rPr>
              <w:t>/343 PS</w:t>
            </w:r>
          </w:p>
        </w:tc>
      </w:tr>
      <w:tr w:rsidR="002567D5" w:rsidRPr="00192932" w14:paraId="7A0D729F" w14:textId="77777777" w:rsidTr="002567D5">
        <w:trPr>
          <w:trHeight w:val="20"/>
        </w:trPr>
        <w:tc>
          <w:tcPr>
            <w:tcW w:w="3544" w:type="dxa"/>
            <w:tcMar>
              <w:top w:w="90" w:type="dxa"/>
              <w:left w:w="180" w:type="dxa"/>
              <w:bottom w:w="90" w:type="dxa"/>
              <w:right w:w="90" w:type="dxa"/>
            </w:tcMar>
            <w:hideMark/>
          </w:tcPr>
          <w:p w14:paraId="4A78FAEC" w14:textId="1BB20230" w:rsidR="002567D5" w:rsidRPr="00192932" w:rsidRDefault="006A74F3" w:rsidP="00B96BEF">
            <w:pPr>
              <w:spacing w:line="240" w:lineRule="exact"/>
              <w:rPr>
                <w:rFonts w:cs="Arial"/>
                <w:sz w:val="20"/>
                <w:szCs w:val="20"/>
              </w:rPr>
            </w:pPr>
            <w:r w:rsidRPr="00192932">
              <w:rPr>
                <w:rFonts w:cs="Arial"/>
                <w:b/>
                <w:bCs/>
                <w:sz w:val="20"/>
                <w:szCs w:val="20"/>
              </w:rPr>
              <w:t>Energieverbrauch (</w:t>
            </w:r>
            <w:r w:rsidR="002567D5" w:rsidRPr="00192932">
              <w:rPr>
                <w:rFonts w:cs="Arial"/>
                <w:b/>
                <w:bCs/>
                <w:sz w:val="20"/>
                <w:szCs w:val="20"/>
              </w:rPr>
              <w:t>kWh/100 km)</w:t>
            </w:r>
          </w:p>
        </w:tc>
        <w:tc>
          <w:tcPr>
            <w:tcW w:w="1559" w:type="dxa"/>
            <w:tcMar>
              <w:top w:w="90" w:type="dxa"/>
              <w:left w:w="90" w:type="dxa"/>
              <w:bottom w:w="90" w:type="dxa"/>
              <w:right w:w="90" w:type="dxa"/>
            </w:tcMar>
            <w:hideMark/>
          </w:tcPr>
          <w:p w14:paraId="1E3F1258" w14:textId="5E98A072" w:rsidR="002567D5" w:rsidRPr="00192932" w:rsidRDefault="002567D5" w:rsidP="00B96BEF">
            <w:pPr>
              <w:spacing w:line="240" w:lineRule="exact"/>
              <w:rPr>
                <w:rFonts w:cs="Arial"/>
                <w:sz w:val="20"/>
                <w:szCs w:val="20"/>
              </w:rPr>
            </w:pPr>
            <w:r w:rsidRPr="00192932">
              <w:rPr>
                <w:rFonts w:cs="Arial"/>
                <w:sz w:val="20"/>
                <w:szCs w:val="20"/>
              </w:rPr>
              <w:t>13</w:t>
            </w:r>
            <w:r w:rsidR="006A74F3" w:rsidRPr="00192932">
              <w:rPr>
                <w:rFonts w:cs="Arial"/>
                <w:sz w:val="20"/>
                <w:szCs w:val="20"/>
              </w:rPr>
              <w:t>,</w:t>
            </w:r>
            <w:r w:rsidRPr="00192932">
              <w:rPr>
                <w:rFonts w:cs="Arial"/>
                <w:sz w:val="20"/>
                <w:szCs w:val="20"/>
              </w:rPr>
              <w:t>4</w:t>
            </w:r>
          </w:p>
        </w:tc>
        <w:tc>
          <w:tcPr>
            <w:tcW w:w="1701" w:type="dxa"/>
            <w:tcMar>
              <w:top w:w="90" w:type="dxa"/>
              <w:left w:w="90" w:type="dxa"/>
              <w:bottom w:w="90" w:type="dxa"/>
              <w:right w:w="90" w:type="dxa"/>
            </w:tcMar>
            <w:hideMark/>
          </w:tcPr>
          <w:p w14:paraId="74AF6EF1" w14:textId="1D2BEE2A" w:rsidR="002567D5" w:rsidRPr="004B0D36" w:rsidRDefault="002567D5" w:rsidP="00B96BEF">
            <w:pPr>
              <w:spacing w:line="240" w:lineRule="exact"/>
              <w:rPr>
                <w:rFonts w:cs="Arial"/>
                <w:sz w:val="20"/>
                <w:szCs w:val="20"/>
              </w:rPr>
            </w:pPr>
            <w:r w:rsidRPr="004B0D36">
              <w:rPr>
                <w:rFonts w:cs="Arial"/>
                <w:sz w:val="20"/>
                <w:szCs w:val="20"/>
              </w:rPr>
              <w:t>13</w:t>
            </w:r>
            <w:r w:rsidR="006A74F3" w:rsidRPr="004B0D36">
              <w:rPr>
                <w:rFonts w:cs="Arial"/>
                <w:sz w:val="20"/>
                <w:szCs w:val="20"/>
              </w:rPr>
              <w:t>,</w:t>
            </w:r>
            <w:r w:rsidRPr="004B0D36">
              <w:rPr>
                <w:rFonts w:cs="Arial"/>
                <w:sz w:val="20"/>
                <w:szCs w:val="20"/>
              </w:rPr>
              <w:t xml:space="preserve">4 </w:t>
            </w:r>
            <w:r w:rsidRPr="004B0D36">
              <w:rPr>
                <w:rFonts w:cs="Arial"/>
                <w:sz w:val="20"/>
                <w:szCs w:val="20"/>
              </w:rPr>
              <w:br/>
            </w:r>
          </w:p>
        </w:tc>
        <w:tc>
          <w:tcPr>
            <w:tcW w:w="2268" w:type="dxa"/>
            <w:tcMar>
              <w:top w:w="90" w:type="dxa"/>
              <w:left w:w="90" w:type="dxa"/>
              <w:bottom w:w="90" w:type="dxa"/>
              <w:right w:w="90" w:type="dxa"/>
            </w:tcMar>
            <w:hideMark/>
          </w:tcPr>
          <w:p w14:paraId="76ECEB57" w14:textId="0C26B52D" w:rsidR="002567D5" w:rsidRPr="00192932" w:rsidRDefault="005C2F74" w:rsidP="006A74F3">
            <w:pPr>
              <w:spacing w:line="240" w:lineRule="exact"/>
              <w:rPr>
                <w:rFonts w:cs="Arial"/>
                <w:sz w:val="20"/>
                <w:szCs w:val="20"/>
              </w:rPr>
            </w:pPr>
            <w:r>
              <w:rPr>
                <w:rFonts w:cs="Arial"/>
                <w:sz w:val="20"/>
                <w:szCs w:val="20"/>
              </w:rPr>
              <w:t>15,5-15,7</w:t>
            </w:r>
            <w:r w:rsidR="002567D5" w:rsidRPr="00192932">
              <w:rPr>
                <w:rFonts w:cs="Arial"/>
                <w:sz w:val="20"/>
                <w:szCs w:val="20"/>
              </w:rPr>
              <w:t xml:space="preserve"> </w:t>
            </w:r>
          </w:p>
        </w:tc>
      </w:tr>
      <w:tr w:rsidR="002567D5" w:rsidRPr="00192932" w14:paraId="4149B4EC" w14:textId="77777777" w:rsidTr="002567D5">
        <w:trPr>
          <w:trHeight w:val="20"/>
        </w:trPr>
        <w:tc>
          <w:tcPr>
            <w:tcW w:w="3544" w:type="dxa"/>
            <w:tcMar>
              <w:top w:w="90" w:type="dxa"/>
              <w:left w:w="180" w:type="dxa"/>
              <w:bottom w:w="90" w:type="dxa"/>
              <w:right w:w="90" w:type="dxa"/>
            </w:tcMar>
            <w:hideMark/>
          </w:tcPr>
          <w:p w14:paraId="70F32E14" w14:textId="61B2CE4E" w:rsidR="002567D5" w:rsidRPr="00192932" w:rsidRDefault="006A74F3" w:rsidP="00B96BEF">
            <w:pPr>
              <w:spacing w:line="240" w:lineRule="exact"/>
              <w:rPr>
                <w:rFonts w:cs="Arial"/>
                <w:sz w:val="20"/>
                <w:szCs w:val="20"/>
              </w:rPr>
            </w:pPr>
            <w:r w:rsidRPr="00192932">
              <w:rPr>
                <w:rFonts w:cs="Arial"/>
                <w:b/>
                <w:bCs/>
                <w:sz w:val="20"/>
                <w:szCs w:val="20"/>
              </w:rPr>
              <w:t>Elektrische Reichweite WL</w:t>
            </w:r>
            <w:r w:rsidR="002567D5" w:rsidRPr="00192932">
              <w:rPr>
                <w:rFonts w:cs="Arial"/>
                <w:b/>
                <w:bCs/>
                <w:sz w:val="20"/>
                <w:szCs w:val="20"/>
              </w:rPr>
              <w:t>TP (km)</w:t>
            </w:r>
          </w:p>
        </w:tc>
        <w:tc>
          <w:tcPr>
            <w:tcW w:w="1559" w:type="dxa"/>
            <w:tcMar>
              <w:top w:w="90" w:type="dxa"/>
              <w:left w:w="90" w:type="dxa"/>
              <w:bottom w:w="90" w:type="dxa"/>
              <w:right w:w="90" w:type="dxa"/>
            </w:tcMar>
            <w:hideMark/>
          </w:tcPr>
          <w:p w14:paraId="3C3B99E5" w14:textId="77777777" w:rsidR="002567D5" w:rsidRPr="00192932" w:rsidRDefault="002567D5" w:rsidP="00B96BEF">
            <w:pPr>
              <w:spacing w:line="240" w:lineRule="exact"/>
              <w:rPr>
                <w:rFonts w:cs="Arial"/>
                <w:sz w:val="20"/>
                <w:szCs w:val="20"/>
              </w:rPr>
            </w:pPr>
            <w:r w:rsidRPr="00192932">
              <w:rPr>
                <w:rFonts w:cs="Arial"/>
                <w:sz w:val="20"/>
                <w:szCs w:val="20"/>
              </w:rPr>
              <w:t>458</w:t>
            </w:r>
          </w:p>
        </w:tc>
        <w:tc>
          <w:tcPr>
            <w:tcW w:w="1701" w:type="dxa"/>
            <w:tcMar>
              <w:top w:w="90" w:type="dxa"/>
              <w:left w:w="90" w:type="dxa"/>
              <w:bottom w:w="90" w:type="dxa"/>
              <w:right w:w="90" w:type="dxa"/>
            </w:tcMar>
            <w:hideMark/>
          </w:tcPr>
          <w:p w14:paraId="558BBDEE" w14:textId="2A08FAAD" w:rsidR="005C2F74" w:rsidRPr="00192932" w:rsidRDefault="002567D5" w:rsidP="005C2F74">
            <w:pPr>
              <w:spacing w:line="240" w:lineRule="exact"/>
              <w:rPr>
                <w:rFonts w:cs="Arial"/>
                <w:sz w:val="20"/>
                <w:szCs w:val="20"/>
              </w:rPr>
            </w:pPr>
            <w:r w:rsidRPr="00192932">
              <w:rPr>
                <w:rFonts w:cs="Arial"/>
                <w:sz w:val="20"/>
                <w:szCs w:val="20"/>
              </w:rPr>
              <w:t xml:space="preserve">607 </w:t>
            </w:r>
          </w:p>
          <w:p w14:paraId="6D024832" w14:textId="4B3FF13D" w:rsidR="002567D5" w:rsidRPr="00192932" w:rsidRDefault="002567D5" w:rsidP="00B96BEF">
            <w:pPr>
              <w:spacing w:line="240" w:lineRule="exact"/>
              <w:rPr>
                <w:rFonts w:cs="Arial"/>
                <w:sz w:val="20"/>
                <w:szCs w:val="20"/>
              </w:rPr>
            </w:pPr>
          </w:p>
        </w:tc>
        <w:tc>
          <w:tcPr>
            <w:tcW w:w="2268" w:type="dxa"/>
            <w:tcMar>
              <w:top w:w="90" w:type="dxa"/>
              <w:left w:w="90" w:type="dxa"/>
              <w:bottom w:w="90" w:type="dxa"/>
              <w:right w:w="90" w:type="dxa"/>
            </w:tcMar>
            <w:hideMark/>
          </w:tcPr>
          <w:p w14:paraId="7A2D7627" w14:textId="07796F86" w:rsidR="002567D5" w:rsidRPr="00192932" w:rsidRDefault="005C2F74" w:rsidP="00B96BEF">
            <w:pPr>
              <w:spacing w:line="240" w:lineRule="exact"/>
              <w:rPr>
                <w:rFonts w:cs="Arial"/>
                <w:sz w:val="20"/>
                <w:szCs w:val="20"/>
              </w:rPr>
            </w:pPr>
            <w:r>
              <w:rPr>
                <w:rFonts w:cs="Arial"/>
                <w:sz w:val="20"/>
                <w:szCs w:val="20"/>
              </w:rPr>
              <w:t>501-507</w:t>
            </w:r>
          </w:p>
          <w:p w14:paraId="3D1A9EC5" w14:textId="77777777" w:rsidR="002567D5" w:rsidRPr="00192932" w:rsidRDefault="002567D5" w:rsidP="00B96BEF">
            <w:pPr>
              <w:spacing w:line="240" w:lineRule="exact"/>
              <w:rPr>
                <w:rFonts w:cs="Arial"/>
                <w:sz w:val="20"/>
                <w:szCs w:val="20"/>
              </w:rPr>
            </w:pPr>
          </w:p>
        </w:tc>
      </w:tr>
    </w:tbl>
    <w:p w14:paraId="1510CFD2" w14:textId="61038DAF" w:rsidR="00C76B8F" w:rsidRDefault="0039091B" w:rsidP="00C76B8F">
      <w:pPr>
        <w:widowControl w:val="0"/>
        <w:spacing w:before="100" w:beforeAutospacing="1" w:after="100" w:afterAutospacing="1"/>
        <w:contextualSpacing/>
        <w:outlineLvl w:val="0"/>
        <w:rPr>
          <w:sz w:val="22"/>
        </w:rPr>
      </w:pPr>
      <w:r>
        <w:rPr>
          <w:rStyle w:val="Funotenzeichen"/>
          <w:sz w:val="22"/>
        </w:rPr>
        <w:footnoteReference w:id="1"/>
      </w:r>
    </w:p>
    <w:p w14:paraId="40FA5A9F" w14:textId="53FFF11C" w:rsidR="002567D5" w:rsidRPr="002567D5" w:rsidRDefault="002567D5" w:rsidP="00C76B8F">
      <w:pPr>
        <w:widowControl w:val="0"/>
        <w:spacing w:before="100" w:beforeAutospacing="1" w:after="100" w:afterAutospacing="1"/>
        <w:contextualSpacing/>
        <w:outlineLvl w:val="0"/>
        <w:rPr>
          <w:b/>
          <w:bCs/>
          <w:sz w:val="22"/>
        </w:rPr>
      </w:pPr>
      <w:r w:rsidRPr="002567D5">
        <w:rPr>
          <w:b/>
          <w:bCs/>
          <w:sz w:val="22"/>
        </w:rPr>
        <w:t>Effiziente Klimasteuerung</w:t>
      </w:r>
    </w:p>
    <w:p w14:paraId="1FF5AF6C" w14:textId="43A94848" w:rsidR="002567D5" w:rsidRDefault="002567D5" w:rsidP="002567D5">
      <w:pPr>
        <w:widowControl w:val="0"/>
        <w:spacing w:before="100" w:beforeAutospacing="1" w:after="100" w:afterAutospacing="1"/>
        <w:contextualSpacing/>
        <w:outlineLvl w:val="0"/>
        <w:rPr>
          <w:sz w:val="22"/>
        </w:rPr>
      </w:pPr>
      <w:r>
        <w:rPr>
          <w:sz w:val="22"/>
        </w:rPr>
        <w:t>D</w:t>
      </w:r>
      <w:r w:rsidRPr="00567D11">
        <w:rPr>
          <w:sz w:val="22"/>
        </w:rPr>
        <w:t xml:space="preserve">er Toyota C-HR+ verfügt über mehrere Funktionen, die die Auswirkungen </w:t>
      </w:r>
      <w:r>
        <w:rPr>
          <w:sz w:val="22"/>
        </w:rPr>
        <w:t xml:space="preserve">der Klimatisierung </w:t>
      </w:r>
      <w:r w:rsidRPr="00567D11">
        <w:rPr>
          <w:sz w:val="22"/>
        </w:rPr>
        <w:t>auf die Reichweite reduzieren, ohne den Komfort im Innenraum zu beeinträchtigen.</w:t>
      </w:r>
    </w:p>
    <w:p w14:paraId="5F005120" w14:textId="77777777" w:rsidR="00D526AD" w:rsidRDefault="00D526AD" w:rsidP="002567D5">
      <w:pPr>
        <w:widowControl w:val="0"/>
        <w:spacing w:before="100" w:beforeAutospacing="1" w:after="100" w:afterAutospacing="1"/>
        <w:contextualSpacing/>
        <w:outlineLvl w:val="0"/>
        <w:rPr>
          <w:sz w:val="22"/>
        </w:rPr>
      </w:pPr>
    </w:p>
    <w:p w14:paraId="262DDF39" w14:textId="5D6CE33B" w:rsidR="00D526AD" w:rsidRPr="00D526AD" w:rsidRDefault="00FE2679" w:rsidP="00D526AD">
      <w:pPr>
        <w:widowControl w:val="0"/>
        <w:spacing w:before="100" w:beforeAutospacing="1" w:after="100" w:afterAutospacing="1"/>
        <w:contextualSpacing/>
        <w:outlineLvl w:val="0"/>
        <w:rPr>
          <w:sz w:val="22"/>
        </w:rPr>
      </w:pPr>
      <w:r>
        <w:rPr>
          <w:sz w:val="22"/>
        </w:rPr>
        <w:t xml:space="preserve">Während in den </w:t>
      </w:r>
      <w:r w:rsidRPr="00D526AD">
        <w:rPr>
          <w:sz w:val="22"/>
        </w:rPr>
        <w:t>oberen Teil der Kabine</w:t>
      </w:r>
      <w:r>
        <w:rPr>
          <w:sz w:val="22"/>
        </w:rPr>
        <w:t xml:space="preserve"> f</w:t>
      </w:r>
      <w:r w:rsidR="00D526AD" w:rsidRPr="00D526AD">
        <w:rPr>
          <w:sz w:val="22"/>
        </w:rPr>
        <w:t>rische Luft mit geringer Luftfeuchtigkeit geleitet</w:t>
      </w:r>
      <w:r>
        <w:rPr>
          <w:sz w:val="22"/>
        </w:rPr>
        <w:t xml:space="preserve"> wird</w:t>
      </w:r>
      <w:r w:rsidR="00D526AD" w:rsidRPr="00D526AD">
        <w:rPr>
          <w:sz w:val="22"/>
        </w:rPr>
        <w:t xml:space="preserve">, </w:t>
      </w:r>
      <w:r>
        <w:rPr>
          <w:sz w:val="22"/>
        </w:rPr>
        <w:t xml:space="preserve">um </w:t>
      </w:r>
      <w:r w:rsidR="00D526AD" w:rsidRPr="00D526AD">
        <w:rPr>
          <w:sz w:val="22"/>
        </w:rPr>
        <w:t xml:space="preserve">ein Beschlagen </w:t>
      </w:r>
      <w:r>
        <w:rPr>
          <w:sz w:val="22"/>
        </w:rPr>
        <w:t xml:space="preserve">der Scheiben zu </w:t>
      </w:r>
      <w:r w:rsidR="00D526AD" w:rsidRPr="00D526AD">
        <w:rPr>
          <w:sz w:val="22"/>
        </w:rPr>
        <w:t>verhinder</w:t>
      </w:r>
      <w:r>
        <w:rPr>
          <w:sz w:val="22"/>
        </w:rPr>
        <w:t>n, zirkuliert im Fußraum angenehm w</w:t>
      </w:r>
      <w:r w:rsidR="00D526AD" w:rsidRPr="00D526AD">
        <w:rPr>
          <w:sz w:val="22"/>
        </w:rPr>
        <w:t>arme Luft</w:t>
      </w:r>
      <w:r>
        <w:rPr>
          <w:sz w:val="22"/>
        </w:rPr>
        <w:t xml:space="preserve">. Diese zweischichtige Funktionsweise der Klimaanlage verbessert </w:t>
      </w:r>
      <w:r w:rsidR="00D526AD" w:rsidRPr="00D526AD">
        <w:rPr>
          <w:sz w:val="22"/>
        </w:rPr>
        <w:t xml:space="preserve">die Heizleistung </w:t>
      </w:r>
      <w:r>
        <w:rPr>
          <w:sz w:val="22"/>
        </w:rPr>
        <w:t xml:space="preserve">und spart </w:t>
      </w:r>
      <w:r w:rsidR="00D526AD" w:rsidRPr="00D526AD">
        <w:rPr>
          <w:sz w:val="22"/>
        </w:rPr>
        <w:t xml:space="preserve">gleichzeitig Energie </w:t>
      </w:r>
      <w:r>
        <w:rPr>
          <w:sz w:val="22"/>
        </w:rPr>
        <w:t>ein</w:t>
      </w:r>
      <w:r w:rsidR="00D526AD" w:rsidRPr="00D526AD">
        <w:rPr>
          <w:sz w:val="22"/>
        </w:rPr>
        <w:t>.</w:t>
      </w:r>
    </w:p>
    <w:p w14:paraId="2F578FA3" w14:textId="77777777" w:rsidR="002567D5" w:rsidRPr="00567D11" w:rsidRDefault="002567D5" w:rsidP="002567D5">
      <w:pPr>
        <w:widowControl w:val="0"/>
        <w:spacing w:before="100" w:beforeAutospacing="1" w:after="100" w:afterAutospacing="1"/>
        <w:contextualSpacing/>
        <w:outlineLvl w:val="0"/>
        <w:rPr>
          <w:sz w:val="22"/>
        </w:rPr>
      </w:pPr>
    </w:p>
    <w:p w14:paraId="2465A581" w14:textId="60F8894B" w:rsidR="00F53596" w:rsidRDefault="00FE2679" w:rsidP="002567D5">
      <w:pPr>
        <w:widowControl w:val="0"/>
        <w:spacing w:before="100" w:beforeAutospacing="1" w:after="100" w:afterAutospacing="1"/>
        <w:contextualSpacing/>
        <w:outlineLvl w:val="0"/>
        <w:rPr>
          <w:sz w:val="22"/>
        </w:rPr>
      </w:pPr>
      <w:r>
        <w:rPr>
          <w:sz w:val="22"/>
        </w:rPr>
        <w:t xml:space="preserve">Zum Einsatz kommt eine </w:t>
      </w:r>
      <w:r w:rsidR="00C70D12">
        <w:rPr>
          <w:sz w:val="22"/>
        </w:rPr>
        <w:t>für alle Ausstattungsvarianten serienmäßige</w:t>
      </w:r>
      <w:r w:rsidR="002567D5" w:rsidRPr="00567D11">
        <w:rPr>
          <w:sz w:val="22"/>
        </w:rPr>
        <w:t xml:space="preserve"> Wärmepumpe</w:t>
      </w:r>
      <w:r>
        <w:rPr>
          <w:sz w:val="22"/>
        </w:rPr>
        <w:t>, die</w:t>
      </w:r>
      <w:r w:rsidR="00D526AD">
        <w:rPr>
          <w:sz w:val="22"/>
        </w:rPr>
        <w:t xml:space="preserve"> </w:t>
      </w:r>
      <w:r w:rsidR="002567D5" w:rsidRPr="00567D11">
        <w:rPr>
          <w:sz w:val="22"/>
        </w:rPr>
        <w:t>auf geringen Stromverbrauch und hohe Effizienz ausgelegt</w:t>
      </w:r>
      <w:r>
        <w:rPr>
          <w:sz w:val="22"/>
        </w:rPr>
        <w:t xml:space="preserve"> ist</w:t>
      </w:r>
      <w:r w:rsidR="002567D5" w:rsidRPr="00567D11">
        <w:rPr>
          <w:sz w:val="22"/>
        </w:rPr>
        <w:t>. Sie nutzt die Wärmeenergie der Außenluft</w:t>
      </w:r>
      <w:r w:rsidR="002567D5">
        <w:rPr>
          <w:sz w:val="22"/>
        </w:rPr>
        <w:t xml:space="preserve">, um den </w:t>
      </w:r>
      <w:r w:rsidR="002567D5" w:rsidRPr="00567D11">
        <w:rPr>
          <w:sz w:val="22"/>
        </w:rPr>
        <w:t>Innenraum</w:t>
      </w:r>
      <w:r w:rsidR="002567D5">
        <w:rPr>
          <w:sz w:val="22"/>
        </w:rPr>
        <w:t xml:space="preserve"> zu heizen,</w:t>
      </w:r>
      <w:r w:rsidR="002567D5" w:rsidRPr="00567D11">
        <w:rPr>
          <w:sz w:val="22"/>
        </w:rPr>
        <w:t xml:space="preserve"> und reduziert so </w:t>
      </w:r>
      <w:r w:rsidRPr="00567D11">
        <w:rPr>
          <w:sz w:val="22"/>
        </w:rPr>
        <w:t xml:space="preserve">im Vergleich zu einem herkömmlichen System </w:t>
      </w:r>
      <w:r w:rsidR="002567D5" w:rsidRPr="00567D11">
        <w:rPr>
          <w:sz w:val="22"/>
        </w:rPr>
        <w:t>den Stromverbrauch.</w:t>
      </w:r>
      <w:r w:rsidR="00D526AD">
        <w:rPr>
          <w:sz w:val="22"/>
        </w:rPr>
        <w:t xml:space="preserve"> </w:t>
      </w:r>
      <w:r>
        <w:rPr>
          <w:sz w:val="22"/>
        </w:rPr>
        <w:t xml:space="preserve">Wenn die anderen </w:t>
      </w:r>
      <w:r w:rsidRPr="00D526AD">
        <w:rPr>
          <w:sz w:val="22"/>
        </w:rPr>
        <w:t>Sitze unbesetzt sind</w:t>
      </w:r>
      <w:r>
        <w:rPr>
          <w:sz w:val="22"/>
        </w:rPr>
        <w:t xml:space="preserve">, wird die Heizleistung der Klimaanlage im </w:t>
      </w:r>
      <w:r w:rsidR="00D526AD" w:rsidRPr="00D526AD">
        <w:rPr>
          <w:sz w:val="22"/>
        </w:rPr>
        <w:t>ECO-Modus auf den Fahrer</w:t>
      </w:r>
      <w:r>
        <w:rPr>
          <w:sz w:val="22"/>
        </w:rPr>
        <w:t xml:space="preserve"> gerichtet</w:t>
      </w:r>
      <w:r w:rsidR="00D526AD" w:rsidRPr="00D526AD">
        <w:rPr>
          <w:sz w:val="22"/>
        </w:rPr>
        <w:t xml:space="preserve">. Dabei werden Luftmenge und Temperatur geregelt und die </w:t>
      </w:r>
      <w:r w:rsidR="000B4F3E">
        <w:rPr>
          <w:sz w:val="22"/>
        </w:rPr>
        <w:t>effizienten Flächenheizungen (</w:t>
      </w:r>
      <w:r w:rsidR="00D526AD" w:rsidRPr="00D526AD">
        <w:rPr>
          <w:sz w:val="22"/>
        </w:rPr>
        <w:t xml:space="preserve">Sitz- und </w:t>
      </w:r>
      <w:r w:rsidR="00D526AD" w:rsidRPr="00D526AD">
        <w:rPr>
          <w:sz w:val="22"/>
        </w:rPr>
        <w:lastRenderedPageBreak/>
        <w:t>Lenkradheizung</w:t>
      </w:r>
      <w:r w:rsidR="000B4F3E">
        <w:rPr>
          <w:sz w:val="22"/>
        </w:rPr>
        <w:t>)</w:t>
      </w:r>
      <w:r w:rsidR="00D526AD" w:rsidRPr="00D526AD">
        <w:rPr>
          <w:sz w:val="22"/>
        </w:rPr>
        <w:t xml:space="preserve"> aktiviert. </w:t>
      </w:r>
      <w:r w:rsidR="009B2699">
        <w:rPr>
          <w:sz w:val="22"/>
        </w:rPr>
        <w:t xml:space="preserve">Dies sorgt für angenehmen Klimakomfort und verringert </w:t>
      </w:r>
      <w:r w:rsidR="00D526AD" w:rsidRPr="00D526AD">
        <w:rPr>
          <w:sz w:val="22"/>
        </w:rPr>
        <w:t xml:space="preserve">gleichzeitig </w:t>
      </w:r>
      <w:r w:rsidR="009B2699">
        <w:rPr>
          <w:sz w:val="22"/>
        </w:rPr>
        <w:t xml:space="preserve">den </w:t>
      </w:r>
      <w:r w:rsidR="00D526AD" w:rsidRPr="00D526AD">
        <w:rPr>
          <w:sz w:val="22"/>
        </w:rPr>
        <w:t>Energie</w:t>
      </w:r>
      <w:r w:rsidR="009B2699">
        <w:rPr>
          <w:sz w:val="22"/>
        </w:rPr>
        <w:t>verbrauch</w:t>
      </w:r>
      <w:r w:rsidR="00D526AD" w:rsidRPr="00D526AD">
        <w:rPr>
          <w:sz w:val="22"/>
        </w:rPr>
        <w:t>.</w:t>
      </w:r>
    </w:p>
    <w:p w14:paraId="4FEB0245" w14:textId="77777777" w:rsidR="0039091B" w:rsidRDefault="0039091B" w:rsidP="002567D5">
      <w:pPr>
        <w:widowControl w:val="0"/>
        <w:spacing w:before="100" w:beforeAutospacing="1" w:after="100" w:afterAutospacing="1"/>
        <w:contextualSpacing/>
        <w:outlineLvl w:val="0"/>
        <w:rPr>
          <w:sz w:val="22"/>
        </w:rPr>
      </w:pPr>
    </w:p>
    <w:p w14:paraId="2DA8A761" w14:textId="58E43047" w:rsidR="00D526AD" w:rsidRPr="00D526AD" w:rsidRDefault="00D526AD" w:rsidP="002567D5">
      <w:pPr>
        <w:widowControl w:val="0"/>
        <w:spacing w:before="100" w:beforeAutospacing="1" w:after="100" w:afterAutospacing="1"/>
        <w:contextualSpacing/>
        <w:outlineLvl w:val="0"/>
        <w:rPr>
          <w:b/>
          <w:bCs/>
          <w:sz w:val="22"/>
        </w:rPr>
      </w:pPr>
      <w:r w:rsidRPr="00D526AD">
        <w:rPr>
          <w:b/>
          <w:bCs/>
          <w:sz w:val="22"/>
        </w:rPr>
        <w:t xml:space="preserve">Die neuesten </w:t>
      </w:r>
      <w:proofErr w:type="spellStart"/>
      <w:r w:rsidRPr="00D526AD">
        <w:rPr>
          <w:b/>
          <w:bCs/>
          <w:sz w:val="22"/>
        </w:rPr>
        <w:t>eAxles</w:t>
      </w:r>
      <w:proofErr w:type="spellEnd"/>
    </w:p>
    <w:p w14:paraId="36BE0250" w14:textId="08AD0D76" w:rsidR="00D526AD" w:rsidRPr="00D526AD" w:rsidRDefault="009B2699" w:rsidP="00D526AD">
      <w:pPr>
        <w:widowControl w:val="0"/>
        <w:spacing w:before="100" w:beforeAutospacing="1" w:after="100" w:afterAutospacing="1"/>
        <w:contextualSpacing/>
        <w:outlineLvl w:val="0"/>
        <w:rPr>
          <w:sz w:val="22"/>
        </w:rPr>
      </w:pPr>
      <w:r>
        <w:rPr>
          <w:sz w:val="22"/>
        </w:rPr>
        <w:t xml:space="preserve">Die hohe Antriebsleistung des C-HR+ wird durch die </w:t>
      </w:r>
      <w:r w:rsidR="00D526AD" w:rsidRPr="00D07454">
        <w:rPr>
          <w:sz w:val="22"/>
        </w:rPr>
        <w:t>neuen</w:t>
      </w:r>
      <w:r w:rsidR="00D526AD">
        <w:rPr>
          <w:sz w:val="22"/>
        </w:rPr>
        <w:t xml:space="preserve"> leichten</w:t>
      </w:r>
      <w:r w:rsidR="00D526AD" w:rsidRPr="00D07454">
        <w:rPr>
          <w:sz w:val="22"/>
        </w:rPr>
        <w:t xml:space="preserve"> </w:t>
      </w:r>
      <w:proofErr w:type="spellStart"/>
      <w:r w:rsidR="00D526AD" w:rsidRPr="00D07454">
        <w:rPr>
          <w:sz w:val="22"/>
        </w:rPr>
        <w:t>eAxles</w:t>
      </w:r>
      <w:proofErr w:type="spellEnd"/>
      <w:r w:rsidR="00D526AD" w:rsidRPr="00D07454">
        <w:rPr>
          <w:sz w:val="22"/>
        </w:rPr>
        <w:t xml:space="preserve"> von Toyota</w:t>
      </w:r>
      <w:r>
        <w:rPr>
          <w:sz w:val="22"/>
        </w:rPr>
        <w:t xml:space="preserve"> </w:t>
      </w:r>
      <w:r w:rsidR="00D526AD" w:rsidRPr="00567D11">
        <w:rPr>
          <w:sz w:val="22"/>
        </w:rPr>
        <w:t xml:space="preserve">– bestehend aus Wechselrichter, Motor und </w:t>
      </w:r>
      <w:proofErr w:type="spellStart"/>
      <w:r w:rsidR="00D526AD" w:rsidRPr="00567D11">
        <w:rPr>
          <w:sz w:val="22"/>
        </w:rPr>
        <w:t>Transaxle</w:t>
      </w:r>
      <w:proofErr w:type="spellEnd"/>
      <w:r>
        <w:rPr>
          <w:sz w:val="22"/>
        </w:rPr>
        <w:t xml:space="preserve"> – gewährleistet</w:t>
      </w:r>
      <w:r w:rsidR="00D526AD" w:rsidRPr="00D07454">
        <w:rPr>
          <w:sz w:val="22"/>
        </w:rPr>
        <w:t xml:space="preserve">. </w:t>
      </w:r>
      <w:r w:rsidR="00D526AD">
        <w:rPr>
          <w:sz w:val="22"/>
        </w:rPr>
        <w:t xml:space="preserve">Diese nutzen </w:t>
      </w:r>
      <w:r w:rsidR="00D526AD" w:rsidRPr="00D07454">
        <w:rPr>
          <w:sz w:val="22"/>
        </w:rPr>
        <w:t xml:space="preserve">Siliziumkarbid-Halbleiter (SIC) </w:t>
      </w:r>
      <w:r w:rsidR="00D526AD">
        <w:rPr>
          <w:sz w:val="22"/>
        </w:rPr>
        <w:t>der neuen Generation, die effizienter arbeiten und mehr Leistung produzieren und gleichzeitig leichter und kompakter sind</w:t>
      </w:r>
      <w:r w:rsidR="00D526AD" w:rsidRPr="00D07454">
        <w:rPr>
          <w:sz w:val="22"/>
        </w:rPr>
        <w:t>.</w:t>
      </w:r>
      <w:r w:rsidR="00D526AD">
        <w:rPr>
          <w:sz w:val="22"/>
        </w:rPr>
        <w:t xml:space="preserve"> </w:t>
      </w:r>
      <w:r w:rsidR="00D526AD" w:rsidRPr="00D526AD">
        <w:rPr>
          <w:sz w:val="22"/>
        </w:rPr>
        <w:t>Sie sind effizienter als der bisherige Siliziumtyp, wenn es um die Verarbeitung hoher Spannungen, den Betrieb bei hohen Temperaturen und die Erzeugung höherer Leistungen geht.</w:t>
      </w:r>
    </w:p>
    <w:p w14:paraId="0CA0CD3E" w14:textId="2ACE3729" w:rsidR="00D526AD" w:rsidRDefault="00D526AD" w:rsidP="00D526AD">
      <w:pPr>
        <w:widowControl w:val="0"/>
        <w:spacing w:before="100" w:beforeAutospacing="1" w:after="100" w:afterAutospacing="1"/>
        <w:contextualSpacing/>
        <w:outlineLvl w:val="0"/>
        <w:rPr>
          <w:sz w:val="22"/>
        </w:rPr>
      </w:pPr>
      <w:r>
        <w:rPr>
          <w:sz w:val="22"/>
        </w:rPr>
        <w:t xml:space="preserve"> </w:t>
      </w:r>
    </w:p>
    <w:p w14:paraId="7E062CE5" w14:textId="1FE0C2E0" w:rsidR="00D526AD" w:rsidRDefault="00D526AD" w:rsidP="00D526AD">
      <w:pPr>
        <w:widowControl w:val="0"/>
        <w:spacing w:before="100" w:beforeAutospacing="1" w:after="100" w:afterAutospacing="1"/>
        <w:contextualSpacing/>
        <w:outlineLvl w:val="0"/>
        <w:rPr>
          <w:sz w:val="22"/>
        </w:rPr>
      </w:pPr>
      <w:r w:rsidRPr="00567D11">
        <w:rPr>
          <w:sz w:val="22"/>
        </w:rPr>
        <w:t>Das Design der Einheit sowie ihre Kühl- und Schmiersysteme minimieren Energieverluste</w:t>
      </w:r>
      <w:r>
        <w:rPr>
          <w:sz w:val="22"/>
        </w:rPr>
        <w:t xml:space="preserve"> und </w:t>
      </w:r>
      <w:r w:rsidRPr="00567D11">
        <w:rPr>
          <w:sz w:val="22"/>
        </w:rPr>
        <w:t xml:space="preserve">sorgen für überlegene Leistung und Stabilität </w:t>
      </w:r>
      <w:r>
        <w:rPr>
          <w:sz w:val="22"/>
        </w:rPr>
        <w:t xml:space="preserve">sowie </w:t>
      </w:r>
      <w:r w:rsidRPr="00567D11">
        <w:rPr>
          <w:sz w:val="22"/>
        </w:rPr>
        <w:t xml:space="preserve">für einen leiseren Betrieb. </w:t>
      </w:r>
    </w:p>
    <w:p w14:paraId="24A3C5DA" w14:textId="77777777" w:rsidR="00D526AD" w:rsidRDefault="00D526AD" w:rsidP="00D526AD">
      <w:pPr>
        <w:widowControl w:val="0"/>
        <w:spacing w:before="100" w:beforeAutospacing="1" w:after="100" w:afterAutospacing="1"/>
        <w:contextualSpacing/>
        <w:outlineLvl w:val="0"/>
        <w:rPr>
          <w:sz w:val="22"/>
        </w:rPr>
      </w:pPr>
    </w:p>
    <w:p w14:paraId="270CA364" w14:textId="77777777" w:rsidR="00D526AD" w:rsidRPr="00D526AD" w:rsidRDefault="00D526AD" w:rsidP="00D526AD">
      <w:pPr>
        <w:widowControl w:val="0"/>
        <w:spacing w:before="100" w:beforeAutospacing="1" w:after="100" w:afterAutospacing="1"/>
        <w:contextualSpacing/>
        <w:outlineLvl w:val="0"/>
        <w:rPr>
          <w:b/>
          <w:bCs/>
          <w:sz w:val="22"/>
        </w:rPr>
      </w:pPr>
      <w:r w:rsidRPr="00D526AD">
        <w:rPr>
          <w:b/>
          <w:bCs/>
          <w:sz w:val="22"/>
        </w:rPr>
        <w:t>Batteriestruktur</w:t>
      </w:r>
    </w:p>
    <w:p w14:paraId="2AE504DA" w14:textId="130DE8BC" w:rsidR="00D526AD" w:rsidRPr="00D526AD" w:rsidRDefault="00D526AD" w:rsidP="00D526AD">
      <w:pPr>
        <w:widowControl w:val="0"/>
        <w:spacing w:before="100" w:beforeAutospacing="1" w:after="100" w:afterAutospacing="1"/>
        <w:contextualSpacing/>
        <w:outlineLvl w:val="0"/>
        <w:rPr>
          <w:sz w:val="22"/>
        </w:rPr>
      </w:pPr>
      <w:r>
        <w:rPr>
          <w:sz w:val="22"/>
        </w:rPr>
        <w:t>A</w:t>
      </w:r>
      <w:r w:rsidRPr="00567D11">
        <w:rPr>
          <w:sz w:val="22"/>
        </w:rPr>
        <w:t xml:space="preserve">lle Toyota C-HR+-Modelle </w:t>
      </w:r>
      <w:r>
        <w:rPr>
          <w:sz w:val="22"/>
        </w:rPr>
        <w:t xml:space="preserve">sind </w:t>
      </w:r>
      <w:r w:rsidRPr="00567D11">
        <w:rPr>
          <w:sz w:val="22"/>
        </w:rPr>
        <w:t xml:space="preserve">mit einer </w:t>
      </w:r>
      <w:r>
        <w:rPr>
          <w:sz w:val="22"/>
        </w:rPr>
        <w:t xml:space="preserve">hochmodernen </w:t>
      </w:r>
      <w:r w:rsidRPr="00567D11">
        <w:rPr>
          <w:sz w:val="22"/>
        </w:rPr>
        <w:t xml:space="preserve">Lithium-Ionen-Batterie mit hoher Kapazität ausgestattet, die </w:t>
      </w:r>
      <w:r>
        <w:rPr>
          <w:sz w:val="22"/>
        </w:rPr>
        <w:t xml:space="preserve">schnelle Ladezeiten ermöglicht. </w:t>
      </w:r>
      <w:r w:rsidRPr="00D526AD">
        <w:rPr>
          <w:sz w:val="22"/>
        </w:rPr>
        <w:t xml:space="preserve">Wie beim bZ4X verfügt die 57,7-kWh-Batterie über 78 Zellen, während </w:t>
      </w:r>
      <w:r w:rsidR="00DF4858">
        <w:rPr>
          <w:sz w:val="22"/>
        </w:rPr>
        <w:t>der 77-kWh-Stromspeicher</w:t>
      </w:r>
      <w:r w:rsidRPr="00D526AD">
        <w:rPr>
          <w:sz w:val="22"/>
        </w:rPr>
        <w:t xml:space="preserve"> 104 Zellen </w:t>
      </w:r>
      <w:r w:rsidR="009B2699">
        <w:rPr>
          <w:sz w:val="22"/>
        </w:rPr>
        <w:t>hat</w:t>
      </w:r>
      <w:r w:rsidRPr="00D526AD">
        <w:rPr>
          <w:sz w:val="22"/>
        </w:rPr>
        <w:t>. Sie werden von Prime Planet Energy &amp; Solutions (PPES) geliefert, einem 2019 gegründeten Joint Venture der Toyota Motor Corporation (51 %) und der Panasonic Corporation (49 %).</w:t>
      </w:r>
    </w:p>
    <w:p w14:paraId="2EF7EAA6" w14:textId="77777777" w:rsidR="00D526AD" w:rsidRPr="00D526AD" w:rsidRDefault="00D526AD" w:rsidP="00D526AD">
      <w:pPr>
        <w:widowControl w:val="0"/>
        <w:spacing w:before="100" w:beforeAutospacing="1" w:after="100" w:afterAutospacing="1"/>
        <w:contextualSpacing/>
        <w:outlineLvl w:val="0"/>
        <w:rPr>
          <w:sz w:val="22"/>
        </w:rPr>
      </w:pPr>
    </w:p>
    <w:p w14:paraId="77F1B8C5" w14:textId="77777777" w:rsidR="00D526AD" w:rsidRPr="00D526AD" w:rsidRDefault="00D526AD" w:rsidP="00D526AD">
      <w:pPr>
        <w:widowControl w:val="0"/>
        <w:spacing w:before="100" w:beforeAutospacing="1" w:after="100" w:afterAutospacing="1"/>
        <w:contextualSpacing/>
        <w:outlineLvl w:val="0"/>
        <w:rPr>
          <w:b/>
          <w:bCs/>
          <w:sz w:val="22"/>
        </w:rPr>
      </w:pPr>
      <w:r w:rsidRPr="00D526AD">
        <w:rPr>
          <w:b/>
          <w:bCs/>
          <w:sz w:val="22"/>
        </w:rPr>
        <w:t>Schnelles Laden der Batterie</w:t>
      </w:r>
    </w:p>
    <w:p w14:paraId="0F4A4EF0" w14:textId="7234632F" w:rsidR="00D526AD" w:rsidRPr="00D526AD" w:rsidRDefault="009A0FAD" w:rsidP="00D526AD">
      <w:pPr>
        <w:widowControl w:val="0"/>
        <w:spacing w:before="100" w:beforeAutospacing="1" w:after="100" w:afterAutospacing="1"/>
        <w:contextualSpacing/>
        <w:outlineLvl w:val="0"/>
        <w:rPr>
          <w:sz w:val="22"/>
        </w:rPr>
      </w:pPr>
      <w:r>
        <w:rPr>
          <w:sz w:val="22"/>
        </w:rPr>
        <w:t xml:space="preserve">Alle Versionen des </w:t>
      </w:r>
      <w:r w:rsidR="00D526AD" w:rsidRPr="00D526AD">
        <w:rPr>
          <w:sz w:val="22"/>
        </w:rPr>
        <w:t>Toyota C-HR+</w:t>
      </w:r>
      <w:r>
        <w:rPr>
          <w:sz w:val="22"/>
        </w:rPr>
        <w:t xml:space="preserve"> können an Gleichstrom-Schnellladestationen mit bis zu 150 kW geladen werden. </w:t>
      </w:r>
      <w:r w:rsidR="00D526AD" w:rsidRPr="00D526AD">
        <w:rPr>
          <w:sz w:val="22"/>
        </w:rPr>
        <w:t>Batteriesteuerung und Vorkonditionierung</w:t>
      </w:r>
      <w:r>
        <w:rPr>
          <w:sz w:val="22"/>
        </w:rPr>
        <w:t xml:space="preserve"> ermöglichen eine </w:t>
      </w:r>
      <w:r w:rsidR="00D526AD" w:rsidRPr="00D526AD">
        <w:rPr>
          <w:sz w:val="22"/>
        </w:rPr>
        <w:t xml:space="preserve">gleichbleibend hohe </w:t>
      </w:r>
      <w:r>
        <w:rPr>
          <w:sz w:val="22"/>
        </w:rPr>
        <w:t>Ladel</w:t>
      </w:r>
      <w:r w:rsidR="00D526AD" w:rsidRPr="00D526AD">
        <w:rPr>
          <w:sz w:val="22"/>
        </w:rPr>
        <w:t>eistung über einen breiten Temperaturbereich, insbesondere bei kalten Bedingungen.</w:t>
      </w:r>
    </w:p>
    <w:p w14:paraId="30C2F9EC" w14:textId="77777777" w:rsidR="00D526AD" w:rsidRDefault="00D526AD" w:rsidP="00D526AD">
      <w:pPr>
        <w:widowControl w:val="0"/>
        <w:spacing w:before="100" w:beforeAutospacing="1" w:after="100" w:afterAutospacing="1"/>
        <w:contextualSpacing/>
        <w:outlineLvl w:val="0"/>
        <w:rPr>
          <w:sz w:val="22"/>
        </w:rPr>
      </w:pPr>
    </w:p>
    <w:p w14:paraId="42FA9712" w14:textId="64E93BFC" w:rsidR="00D526AD" w:rsidRDefault="00D526AD" w:rsidP="00D526AD">
      <w:pPr>
        <w:widowControl w:val="0"/>
        <w:spacing w:before="100" w:beforeAutospacing="1" w:after="100" w:afterAutospacing="1"/>
        <w:contextualSpacing/>
        <w:outlineLvl w:val="0"/>
        <w:rPr>
          <w:sz w:val="22"/>
        </w:rPr>
      </w:pPr>
      <w:r>
        <w:rPr>
          <w:sz w:val="22"/>
        </w:rPr>
        <w:t>Für das Laden an AC-Stationen und Wallboxen gehört ein 11</w:t>
      </w:r>
      <w:r w:rsidRPr="00C50620">
        <w:rPr>
          <w:sz w:val="22"/>
        </w:rPr>
        <w:t>-kW-</w:t>
      </w:r>
      <w:r>
        <w:rPr>
          <w:sz w:val="22"/>
        </w:rPr>
        <w:t>Bordladegerät zur Serienausstattung</w:t>
      </w:r>
      <w:r w:rsidRPr="00C50620">
        <w:rPr>
          <w:sz w:val="22"/>
        </w:rPr>
        <w:t xml:space="preserve">, </w:t>
      </w:r>
      <w:r>
        <w:rPr>
          <w:sz w:val="22"/>
        </w:rPr>
        <w:t xml:space="preserve">in der </w:t>
      </w:r>
      <w:r w:rsidR="00342F2F">
        <w:rPr>
          <w:sz w:val="22"/>
        </w:rPr>
        <w:t xml:space="preserve">Topversion </w:t>
      </w:r>
      <w:r>
        <w:rPr>
          <w:sz w:val="22"/>
        </w:rPr>
        <w:t xml:space="preserve">lädt der C-HR+ mit bis zu 22 kW und damit effektiv doppelt so schnell. </w:t>
      </w:r>
    </w:p>
    <w:p w14:paraId="7DCADCAB" w14:textId="4271CA8D" w:rsidR="00D526AD" w:rsidRPr="00F94107" w:rsidRDefault="00D526AD" w:rsidP="00D526AD">
      <w:pPr>
        <w:widowControl w:val="0"/>
        <w:spacing w:before="100" w:beforeAutospacing="1" w:after="100" w:afterAutospacing="1"/>
        <w:contextualSpacing/>
        <w:outlineLvl w:val="0"/>
        <w:rPr>
          <w:rFonts w:ascii="Toyota Type Book" w:hAnsi="Toyota Type Book" w:cs="Toyota Type Book"/>
          <w:sz w:val="20"/>
          <w:szCs w:val="20"/>
        </w:rPr>
      </w:pPr>
      <w:r>
        <w:rPr>
          <w:sz w:val="22"/>
        </w:rPr>
        <w:t xml:space="preserve"> </w:t>
      </w:r>
    </w:p>
    <w:tbl>
      <w:tblPr>
        <w:tblpPr w:leftFromText="180" w:rightFromText="180" w:vertAnchor="text" w:tblpY="1"/>
        <w:tblOverlap w:val="never"/>
        <w:tblW w:w="6511" w:type="dxa"/>
        <w:tblBorders>
          <w:top w:val="single" w:sz="6" w:space="0" w:color="CCCCCC"/>
          <w:left w:val="single" w:sz="6" w:space="0" w:color="CCCCCC"/>
          <w:bottom w:val="single" w:sz="6" w:space="0" w:color="CCCCCC"/>
          <w:right w:val="single" w:sz="6" w:space="0" w:color="CCCCCC"/>
        </w:tblBorders>
        <w:shd w:val="clear" w:color="auto" w:fill="FFFFFF"/>
        <w:tblCellMar>
          <w:left w:w="0" w:type="dxa"/>
          <w:right w:w="0" w:type="dxa"/>
        </w:tblCellMar>
        <w:tblLook w:val="04A0" w:firstRow="1" w:lastRow="0" w:firstColumn="1" w:lastColumn="0" w:noHBand="0" w:noVBand="1"/>
      </w:tblPr>
      <w:tblGrid>
        <w:gridCol w:w="2542"/>
        <w:gridCol w:w="3969"/>
      </w:tblGrid>
      <w:tr w:rsidR="00D526AD" w:rsidRPr="00F94107" w14:paraId="6A718AD0" w14:textId="77777777" w:rsidTr="009B2699">
        <w:trPr>
          <w:trHeight w:val="20"/>
        </w:trPr>
        <w:tc>
          <w:tcPr>
            <w:tcW w:w="2542" w:type="dxa"/>
            <w:tcBorders>
              <w:top w:val="single" w:sz="8" w:space="0" w:color="auto"/>
              <w:left w:val="single" w:sz="8" w:space="0" w:color="auto"/>
              <w:bottom w:val="single" w:sz="8" w:space="0" w:color="auto"/>
              <w:right w:val="single" w:sz="8" w:space="0" w:color="auto"/>
            </w:tcBorders>
            <w:shd w:val="clear" w:color="auto" w:fill="F2F2F2"/>
            <w:tcMar>
              <w:top w:w="90" w:type="dxa"/>
              <w:left w:w="180" w:type="dxa"/>
              <w:bottom w:w="90" w:type="dxa"/>
              <w:right w:w="90" w:type="dxa"/>
            </w:tcMar>
            <w:hideMark/>
          </w:tcPr>
          <w:p w14:paraId="6A808846" w14:textId="0BAD1A07" w:rsidR="00D526AD" w:rsidRPr="009B2699" w:rsidRDefault="00192932" w:rsidP="00B96BEF">
            <w:pPr>
              <w:spacing w:line="240" w:lineRule="exact"/>
              <w:jc w:val="both"/>
              <w:rPr>
                <w:rFonts w:cs="Arial"/>
                <w:b/>
                <w:bCs/>
                <w:sz w:val="20"/>
                <w:szCs w:val="20"/>
              </w:rPr>
            </w:pPr>
            <w:r w:rsidRPr="009B2699">
              <w:rPr>
                <w:rFonts w:cs="Arial"/>
                <w:b/>
                <w:bCs/>
                <w:sz w:val="20"/>
                <w:szCs w:val="20"/>
              </w:rPr>
              <w:t>Ladeleistung und -typ</w:t>
            </w:r>
          </w:p>
        </w:tc>
        <w:tc>
          <w:tcPr>
            <w:tcW w:w="3969" w:type="dxa"/>
            <w:tcBorders>
              <w:top w:val="single" w:sz="8" w:space="0" w:color="auto"/>
              <w:left w:val="nil"/>
              <w:bottom w:val="single" w:sz="8" w:space="0" w:color="auto"/>
              <w:right w:val="single" w:sz="8" w:space="0" w:color="auto"/>
            </w:tcBorders>
            <w:shd w:val="clear" w:color="auto" w:fill="F2F2F2"/>
            <w:tcMar>
              <w:top w:w="90" w:type="dxa"/>
              <w:left w:w="90" w:type="dxa"/>
              <w:bottom w:w="90" w:type="dxa"/>
              <w:right w:w="90" w:type="dxa"/>
            </w:tcMar>
            <w:hideMark/>
          </w:tcPr>
          <w:p w14:paraId="7747900D" w14:textId="77777777" w:rsidR="00D526AD" w:rsidRDefault="00192932" w:rsidP="00B96BEF">
            <w:pPr>
              <w:spacing w:line="240" w:lineRule="exact"/>
              <w:jc w:val="both"/>
              <w:rPr>
                <w:rFonts w:cs="Arial"/>
                <w:b/>
                <w:bCs/>
                <w:sz w:val="20"/>
                <w:szCs w:val="20"/>
              </w:rPr>
            </w:pPr>
            <w:r w:rsidRPr="009B2699">
              <w:rPr>
                <w:rFonts w:cs="Arial"/>
                <w:b/>
                <w:bCs/>
                <w:sz w:val="20"/>
                <w:szCs w:val="20"/>
              </w:rPr>
              <w:t>Ladezeiten</w:t>
            </w:r>
            <w:r w:rsidR="00D526AD" w:rsidRPr="009B2699">
              <w:rPr>
                <w:rFonts w:cs="Arial"/>
                <w:b/>
                <w:bCs/>
                <w:sz w:val="20"/>
                <w:szCs w:val="20"/>
              </w:rPr>
              <w:t xml:space="preserve"> 10-80</w:t>
            </w:r>
            <w:r w:rsidRPr="009B2699">
              <w:rPr>
                <w:rFonts w:cs="Arial"/>
                <w:b/>
                <w:bCs/>
                <w:sz w:val="20"/>
                <w:szCs w:val="20"/>
              </w:rPr>
              <w:t xml:space="preserve"> </w:t>
            </w:r>
            <w:r w:rsidR="00D526AD" w:rsidRPr="009B2699">
              <w:rPr>
                <w:rFonts w:cs="Arial"/>
                <w:b/>
                <w:bCs/>
                <w:sz w:val="20"/>
                <w:szCs w:val="20"/>
              </w:rPr>
              <w:t>% (</w:t>
            </w:r>
            <w:r w:rsidRPr="009B2699">
              <w:rPr>
                <w:rFonts w:cs="Arial"/>
                <w:b/>
                <w:bCs/>
                <w:sz w:val="20"/>
                <w:szCs w:val="20"/>
              </w:rPr>
              <w:t xml:space="preserve">bei </w:t>
            </w:r>
            <w:r w:rsidR="00D526AD" w:rsidRPr="009B2699">
              <w:rPr>
                <w:rFonts w:cs="Arial"/>
                <w:b/>
                <w:bCs/>
                <w:sz w:val="20"/>
                <w:szCs w:val="20"/>
              </w:rPr>
              <w:t>20°C)</w:t>
            </w:r>
          </w:p>
          <w:p w14:paraId="5FF8E4E2" w14:textId="5147728C" w:rsidR="005C2F74" w:rsidRPr="009B2699" w:rsidRDefault="005C2F74" w:rsidP="00B96BEF">
            <w:pPr>
              <w:spacing w:line="240" w:lineRule="exact"/>
              <w:jc w:val="both"/>
              <w:rPr>
                <w:rFonts w:cs="Arial"/>
                <w:b/>
                <w:bCs/>
                <w:sz w:val="20"/>
                <w:szCs w:val="20"/>
              </w:rPr>
            </w:pPr>
            <w:r>
              <w:rPr>
                <w:rFonts w:cs="Arial"/>
                <w:b/>
                <w:bCs/>
                <w:sz w:val="20"/>
                <w:szCs w:val="20"/>
              </w:rPr>
              <w:t>77</w:t>
            </w:r>
            <w:r w:rsidR="004361E5">
              <w:rPr>
                <w:rFonts w:cs="Arial"/>
                <w:b/>
                <w:bCs/>
                <w:sz w:val="20"/>
                <w:szCs w:val="20"/>
              </w:rPr>
              <w:t>-kWh-Batterie</w:t>
            </w:r>
          </w:p>
        </w:tc>
      </w:tr>
      <w:tr w:rsidR="00D526AD" w:rsidRPr="00F94107" w14:paraId="11E38C45" w14:textId="77777777" w:rsidTr="009B2699">
        <w:trPr>
          <w:trHeight w:val="20"/>
        </w:trPr>
        <w:tc>
          <w:tcPr>
            <w:tcW w:w="2542" w:type="dxa"/>
            <w:tcBorders>
              <w:top w:val="nil"/>
              <w:left w:val="single" w:sz="8" w:space="0" w:color="auto"/>
              <w:bottom w:val="single" w:sz="8" w:space="0" w:color="auto"/>
              <w:right w:val="single" w:sz="8" w:space="0" w:color="auto"/>
            </w:tcBorders>
            <w:tcMar>
              <w:top w:w="90" w:type="dxa"/>
              <w:left w:w="180" w:type="dxa"/>
              <w:bottom w:w="90" w:type="dxa"/>
              <w:right w:w="90" w:type="dxa"/>
            </w:tcMar>
            <w:hideMark/>
          </w:tcPr>
          <w:p w14:paraId="20E7502A" w14:textId="77777777" w:rsidR="00D526AD" w:rsidRPr="009B2699" w:rsidRDefault="00D526AD" w:rsidP="00B96BEF">
            <w:pPr>
              <w:spacing w:line="240" w:lineRule="exact"/>
              <w:jc w:val="both"/>
              <w:rPr>
                <w:rFonts w:cs="Arial"/>
                <w:sz w:val="20"/>
                <w:szCs w:val="20"/>
              </w:rPr>
            </w:pPr>
            <w:r w:rsidRPr="009B2699">
              <w:rPr>
                <w:rFonts w:cs="Arial"/>
                <w:sz w:val="20"/>
                <w:szCs w:val="20"/>
              </w:rPr>
              <w:t>11 kW AC</w:t>
            </w:r>
          </w:p>
        </w:tc>
        <w:tc>
          <w:tcPr>
            <w:tcW w:w="3969" w:type="dxa"/>
            <w:tcBorders>
              <w:top w:val="nil"/>
              <w:left w:val="nil"/>
              <w:bottom w:val="single" w:sz="8" w:space="0" w:color="auto"/>
              <w:right w:val="single" w:sz="8" w:space="0" w:color="auto"/>
            </w:tcBorders>
            <w:tcMar>
              <w:top w:w="90" w:type="dxa"/>
              <w:left w:w="90" w:type="dxa"/>
              <w:bottom w:w="90" w:type="dxa"/>
              <w:right w:w="90" w:type="dxa"/>
            </w:tcMar>
            <w:hideMark/>
          </w:tcPr>
          <w:p w14:paraId="64FB25BC" w14:textId="38E9493C" w:rsidR="00D526AD" w:rsidRPr="009B2699" w:rsidRDefault="004361E5" w:rsidP="00B96BEF">
            <w:pPr>
              <w:spacing w:line="240" w:lineRule="exact"/>
              <w:jc w:val="both"/>
              <w:rPr>
                <w:rFonts w:cs="Arial"/>
                <w:sz w:val="20"/>
                <w:szCs w:val="20"/>
              </w:rPr>
            </w:pPr>
            <w:r>
              <w:rPr>
                <w:rFonts w:cs="Arial"/>
                <w:sz w:val="20"/>
                <w:szCs w:val="20"/>
              </w:rPr>
              <w:t>ca. 7 Std.</w:t>
            </w:r>
          </w:p>
        </w:tc>
      </w:tr>
      <w:tr w:rsidR="00D526AD" w:rsidRPr="00F94107" w14:paraId="5C9B4076" w14:textId="77777777" w:rsidTr="009B2699">
        <w:trPr>
          <w:trHeight w:val="20"/>
        </w:trPr>
        <w:tc>
          <w:tcPr>
            <w:tcW w:w="2542" w:type="dxa"/>
            <w:tcBorders>
              <w:top w:val="nil"/>
              <w:left w:val="single" w:sz="8" w:space="0" w:color="auto"/>
              <w:bottom w:val="single" w:sz="8" w:space="0" w:color="auto"/>
              <w:right w:val="single" w:sz="8" w:space="0" w:color="auto"/>
            </w:tcBorders>
            <w:tcMar>
              <w:top w:w="90" w:type="dxa"/>
              <w:left w:w="180" w:type="dxa"/>
              <w:bottom w:w="90" w:type="dxa"/>
              <w:right w:w="90" w:type="dxa"/>
            </w:tcMar>
            <w:hideMark/>
          </w:tcPr>
          <w:p w14:paraId="6188E6EA" w14:textId="77777777" w:rsidR="00D526AD" w:rsidRPr="009B2699" w:rsidRDefault="00D526AD" w:rsidP="00B96BEF">
            <w:pPr>
              <w:spacing w:line="240" w:lineRule="exact"/>
              <w:jc w:val="both"/>
              <w:rPr>
                <w:rFonts w:cs="Arial"/>
                <w:sz w:val="20"/>
                <w:szCs w:val="20"/>
              </w:rPr>
            </w:pPr>
            <w:r w:rsidRPr="009B2699">
              <w:rPr>
                <w:rFonts w:cs="Arial"/>
                <w:sz w:val="20"/>
                <w:szCs w:val="20"/>
              </w:rPr>
              <w:t>22 kW AC</w:t>
            </w:r>
          </w:p>
        </w:tc>
        <w:tc>
          <w:tcPr>
            <w:tcW w:w="3969" w:type="dxa"/>
            <w:tcBorders>
              <w:top w:val="nil"/>
              <w:left w:val="nil"/>
              <w:bottom w:val="single" w:sz="8" w:space="0" w:color="auto"/>
              <w:right w:val="single" w:sz="8" w:space="0" w:color="auto"/>
            </w:tcBorders>
            <w:tcMar>
              <w:top w:w="90" w:type="dxa"/>
              <w:left w:w="90" w:type="dxa"/>
              <w:bottom w:w="90" w:type="dxa"/>
              <w:right w:w="90" w:type="dxa"/>
            </w:tcMar>
            <w:hideMark/>
          </w:tcPr>
          <w:p w14:paraId="5C0F9385" w14:textId="68AB64F3" w:rsidR="00D526AD" w:rsidRPr="009B2699" w:rsidRDefault="004361E5" w:rsidP="00B96BEF">
            <w:pPr>
              <w:spacing w:line="240" w:lineRule="exact"/>
              <w:jc w:val="both"/>
              <w:rPr>
                <w:rFonts w:cs="Arial"/>
                <w:sz w:val="20"/>
                <w:szCs w:val="20"/>
              </w:rPr>
            </w:pPr>
            <w:r>
              <w:rPr>
                <w:rFonts w:cs="Arial"/>
                <w:sz w:val="20"/>
                <w:szCs w:val="20"/>
              </w:rPr>
              <w:t>ca. 3,5 Std.</w:t>
            </w:r>
          </w:p>
        </w:tc>
      </w:tr>
      <w:tr w:rsidR="00D526AD" w:rsidRPr="00F94107" w14:paraId="19E0C639" w14:textId="77777777" w:rsidTr="009B2699">
        <w:trPr>
          <w:trHeight w:val="20"/>
        </w:trPr>
        <w:tc>
          <w:tcPr>
            <w:tcW w:w="2542" w:type="dxa"/>
            <w:tcBorders>
              <w:top w:val="nil"/>
              <w:left w:val="single" w:sz="8" w:space="0" w:color="auto"/>
              <w:bottom w:val="single" w:sz="8" w:space="0" w:color="auto"/>
              <w:right w:val="single" w:sz="8" w:space="0" w:color="auto"/>
            </w:tcBorders>
            <w:tcMar>
              <w:top w:w="90" w:type="dxa"/>
              <w:left w:w="180" w:type="dxa"/>
              <w:bottom w:w="90" w:type="dxa"/>
              <w:right w:w="90" w:type="dxa"/>
            </w:tcMar>
            <w:hideMark/>
          </w:tcPr>
          <w:p w14:paraId="4B04E554" w14:textId="77777777" w:rsidR="00D526AD" w:rsidRPr="009B2699" w:rsidRDefault="00D526AD" w:rsidP="00B96BEF">
            <w:pPr>
              <w:spacing w:line="240" w:lineRule="exact"/>
              <w:jc w:val="both"/>
              <w:rPr>
                <w:rFonts w:cs="Arial"/>
                <w:sz w:val="20"/>
                <w:szCs w:val="20"/>
              </w:rPr>
            </w:pPr>
            <w:r w:rsidRPr="009B2699">
              <w:rPr>
                <w:rFonts w:cs="Arial"/>
                <w:sz w:val="20"/>
                <w:szCs w:val="20"/>
              </w:rPr>
              <w:t>150 kW DC</w:t>
            </w:r>
          </w:p>
        </w:tc>
        <w:tc>
          <w:tcPr>
            <w:tcW w:w="3969" w:type="dxa"/>
            <w:tcBorders>
              <w:top w:val="nil"/>
              <w:left w:val="nil"/>
              <w:bottom w:val="single" w:sz="8" w:space="0" w:color="auto"/>
              <w:right w:val="single" w:sz="8" w:space="0" w:color="auto"/>
            </w:tcBorders>
            <w:tcMar>
              <w:top w:w="90" w:type="dxa"/>
              <w:left w:w="90" w:type="dxa"/>
              <w:bottom w:w="90" w:type="dxa"/>
              <w:right w:w="90" w:type="dxa"/>
            </w:tcMar>
            <w:hideMark/>
          </w:tcPr>
          <w:p w14:paraId="15DEA807" w14:textId="44FA3829" w:rsidR="00D526AD" w:rsidRPr="009B2699" w:rsidRDefault="004361E5" w:rsidP="00B96BEF">
            <w:pPr>
              <w:spacing w:line="240" w:lineRule="exact"/>
              <w:jc w:val="both"/>
              <w:rPr>
                <w:rFonts w:cs="Arial"/>
                <w:sz w:val="20"/>
                <w:szCs w:val="20"/>
              </w:rPr>
            </w:pPr>
            <w:r>
              <w:rPr>
                <w:rFonts w:cs="Arial"/>
                <w:sz w:val="20"/>
                <w:szCs w:val="20"/>
              </w:rPr>
              <w:t xml:space="preserve">ca. </w:t>
            </w:r>
            <w:r w:rsidR="00D526AD" w:rsidRPr="009B2699">
              <w:rPr>
                <w:rFonts w:cs="Arial"/>
                <w:sz w:val="20"/>
                <w:szCs w:val="20"/>
              </w:rPr>
              <w:t>28 min</w:t>
            </w:r>
          </w:p>
        </w:tc>
      </w:tr>
    </w:tbl>
    <w:p w14:paraId="5F213C97" w14:textId="77777777" w:rsidR="00D526AD" w:rsidRPr="00F94107" w:rsidRDefault="00D526AD" w:rsidP="00D526AD">
      <w:pPr>
        <w:jc w:val="both"/>
        <w:rPr>
          <w:rFonts w:ascii="Toyota Type Book" w:hAnsi="Toyota Type Book" w:cs="Toyota Type Book"/>
          <w:sz w:val="20"/>
          <w:szCs w:val="20"/>
        </w:rPr>
      </w:pPr>
      <w:r w:rsidRPr="00F94107">
        <w:rPr>
          <w:rFonts w:ascii="Toyota Type Book" w:hAnsi="Toyota Type Book" w:cs="Toyota Type Book"/>
          <w:sz w:val="20"/>
          <w:szCs w:val="20"/>
        </w:rPr>
        <w:br/>
      </w:r>
    </w:p>
    <w:p w14:paraId="191E5C6D" w14:textId="77777777" w:rsidR="00D526AD" w:rsidRPr="00F94107" w:rsidRDefault="00D526AD" w:rsidP="00D526AD">
      <w:pPr>
        <w:jc w:val="both"/>
        <w:rPr>
          <w:rFonts w:ascii="Toyota Type Book" w:hAnsi="Toyota Type Book" w:cs="Toyota Type Book"/>
          <w:b/>
          <w:bCs/>
          <w:sz w:val="20"/>
          <w:szCs w:val="20"/>
        </w:rPr>
      </w:pPr>
    </w:p>
    <w:p w14:paraId="3CCC86D5" w14:textId="77777777" w:rsidR="00D526AD" w:rsidRPr="00F94107" w:rsidRDefault="00D526AD" w:rsidP="00D526AD">
      <w:pPr>
        <w:jc w:val="both"/>
        <w:rPr>
          <w:rFonts w:ascii="Toyota Type Book" w:hAnsi="Toyota Type Book" w:cs="Toyota Type Book"/>
          <w:b/>
          <w:bCs/>
          <w:sz w:val="20"/>
          <w:szCs w:val="20"/>
        </w:rPr>
      </w:pPr>
    </w:p>
    <w:p w14:paraId="0D5D6CED" w14:textId="77777777" w:rsidR="00D526AD" w:rsidRPr="00F94107" w:rsidRDefault="00D526AD" w:rsidP="00D526AD">
      <w:pPr>
        <w:jc w:val="both"/>
        <w:rPr>
          <w:rFonts w:ascii="Toyota Type Book" w:hAnsi="Toyota Type Book" w:cs="Toyota Type Book"/>
          <w:b/>
          <w:bCs/>
          <w:sz w:val="20"/>
          <w:szCs w:val="20"/>
        </w:rPr>
      </w:pPr>
    </w:p>
    <w:p w14:paraId="31F19D07" w14:textId="22744C81" w:rsidR="00D526AD" w:rsidRDefault="00D526AD" w:rsidP="00D526AD">
      <w:pPr>
        <w:widowControl w:val="0"/>
        <w:spacing w:before="100" w:beforeAutospacing="1" w:after="100" w:afterAutospacing="1"/>
        <w:contextualSpacing/>
        <w:outlineLvl w:val="0"/>
        <w:rPr>
          <w:sz w:val="22"/>
        </w:rPr>
      </w:pPr>
      <w:r>
        <w:rPr>
          <w:sz w:val="22"/>
        </w:rPr>
        <w:t xml:space="preserve"> </w:t>
      </w:r>
    </w:p>
    <w:p w14:paraId="1D21EAAA" w14:textId="7FB1A8E5" w:rsidR="00D526AD" w:rsidRPr="00D526AD" w:rsidRDefault="00D526AD" w:rsidP="00D526AD">
      <w:pPr>
        <w:widowControl w:val="0"/>
        <w:spacing w:before="100" w:beforeAutospacing="1" w:after="100" w:afterAutospacing="1"/>
        <w:contextualSpacing/>
        <w:outlineLvl w:val="0"/>
        <w:rPr>
          <w:b/>
          <w:bCs/>
          <w:sz w:val="22"/>
        </w:rPr>
      </w:pPr>
      <w:r w:rsidRPr="00D526AD">
        <w:rPr>
          <w:b/>
          <w:bCs/>
          <w:sz w:val="22"/>
        </w:rPr>
        <w:lastRenderedPageBreak/>
        <w:t>Batterie</w:t>
      </w:r>
      <w:r w:rsidR="009B2699">
        <w:rPr>
          <w:b/>
          <w:bCs/>
          <w:sz w:val="22"/>
        </w:rPr>
        <w:t>v</w:t>
      </w:r>
      <w:r w:rsidRPr="00D526AD">
        <w:rPr>
          <w:b/>
          <w:bCs/>
          <w:sz w:val="22"/>
        </w:rPr>
        <w:t xml:space="preserve">orkonditionierung </w:t>
      </w:r>
    </w:p>
    <w:p w14:paraId="39343C6C" w14:textId="7D288CA6" w:rsidR="00D526AD" w:rsidRPr="00567D11" w:rsidRDefault="00D526AD" w:rsidP="00D526AD">
      <w:pPr>
        <w:widowControl w:val="0"/>
        <w:spacing w:before="100" w:beforeAutospacing="1" w:after="100" w:afterAutospacing="1"/>
        <w:contextualSpacing/>
        <w:outlineLvl w:val="0"/>
        <w:rPr>
          <w:sz w:val="22"/>
        </w:rPr>
      </w:pPr>
      <w:r>
        <w:rPr>
          <w:sz w:val="22"/>
        </w:rPr>
        <w:t xml:space="preserve">Die </w:t>
      </w:r>
      <w:r w:rsidR="001865C8">
        <w:rPr>
          <w:sz w:val="22"/>
        </w:rPr>
        <w:t xml:space="preserve">serienmäßige </w:t>
      </w:r>
      <w:r w:rsidRPr="00567D11">
        <w:rPr>
          <w:sz w:val="22"/>
        </w:rPr>
        <w:t xml:space="preserve">Vorkonditionierung der Batterie trägt zu </w:t>
      </w:r>
      <w:r>
        <w:rPr>
          <w:sz w:val="22"/>
        </w:rPr>
        <w:t xml:space="preserve">einem </w:t>
      </w:r>
      <w:r w:rsidRPr="00567D11">
        <w:rPr>
          <w:sz w:val="22"/>
        </w:rPr>
        <w:t>schnellen Gleichstrom</w:t>
      </w:r>
      <w:r>
        <w:rPr>
          <w:sz w:val="22"/>
        </w:rPr>
        <w:t xml:space="preserve">-Laden </w:t>
      </w:r>
      <w:r w:rsidRPr="00567D11">
        <w:rPr>
          <w:sz w:val="22"/>
        </w:rPr>
        <w:t xml:space="preserve">von 10 auf 80 </w:t>
      </w:r>
      <w:r>
        <w:rPr>
          <w:sz w:val="22"/>
        </w:rPr>
        <w:t>Prozent</w:t>
      </w:r>
      <w:r w:rsidRPr="00567D11">
        <w:rPr>
          <w:sz w:val="22"/>
        </w:rPr>
        <w:t xml:space="preserve"> in </w:t>
      </w:r>
      <w:r>
        <w:rPr>
          <w:sz w:val="22"/>
        </w:rPr>
        <w:t xml:space="preserve">unter </w:t>
      </w:r>
      <w:r w:rsidRPr="00567D11">
        <w:rPr>
          <w:sz w:val="22"/>
        </w:rPr>
        <w:t xml:space="preserve">30 Minuten </w:t>
      </w:r>
      <w:r>
        <w:rPr>
          <w:sz w:val="22"/>
        </w:rPr>
        <w:t xml:space="preserve">bei; dies ist </w:t>
      </w:r>
      <w:r w:rsidRPr="00567D11">
        <w:rPr>
          <w:sz w:val="22"/>
        </w:rPr>
        <w:t xml:space="preserve">bei Temperaturen von bis zu </w:t>
      </w:r>
      <w:r w:rsidR="00387034">
        <w:rPr>
          <w:sz w:val="22"/>
        </w:rPr>
        <w:t xml:space="preserve">   </w:t>
      </w:r>
      <w:r w:rsidRPr="00E468D6">
        <w:rPr>
          <w:sz w:val="22"/>
        </w:rPr>
        <w:t xml:space="preserve">-10 °C </w:t>
      </w:r>
      <w:r>
        <w:rPr>
          <w:sz w:val="22"/>
        </w:rPr>
        <w:t xml:space="preserve">möglich und entspricht </w:t>
      </w:r>
      <w:r w:rsidRPr="00567D11">
        <w:rPr>
          <w:sz w:val="22"/>
        </w:rPr>
        <w:t xml:space="preserve">einer Verbesserung von 20 Minuten gegenüber dem Laden ohne Vorkonditionierung. </w:t>
      </w:r>
      <w:r>
        <w:rPr>
          <w:sz w:val="22"/>
        </w:rPr>
        <w:t xml:space="preserve">Das System nutzt einen </w:t>
      </w:r>
      <w:r w:rsidRPr="00567D11">
        <w:rPr>
          <w:sz w:val="22"/>
        </w:rPr>
        <w:t>Wasser-</w:t>
      </w:r>
      <w:r>
        <w:rPr>
          <w:sz w:val="22"/>
        </w:rPr>
        <w:t>zu-</w:t>
      </w:r>
      <w:r w:rsidRPr="00567D11">
        <w:rPr>
          <w:sz w:val="22"/>
        </w:rPr>
        <w:t>Wasser-Wärmetauscher</w:t>
      </w:r>
      <w:r>
        <w:rPr>
          <w:sz w:val="22"/>
        </w:rPr>
        <w:t xml:space="preserve">, um alle </w:t>
      </w:r>
      <w:r w:rsidRPr="00567D11">
        <w:rPr>
          <w:sz w:val="22"/>
        </w:rPr>
        <w:t xml:space="preserve">Zellen gleichmäßig </w:t>
      </w:r>
      <w:r>
        <w:rPr>
          <w:sz w:val="22"/>
        </w:rPr>
        <w:t xml:space="preserve">zu erwärmen </w:t>
      </w:r>
      <w:r w:rsidRPr="00567D11">
        <w:rPr>
          <w:sz w:val="22"/>
        </w:rPr>
        <w:t>und einen konstanten Betrieb</w:t>
      </w:r>
      <w:r>
        <w:rPr>
          <w:sz w:val="22"/>
        </w:rPr>
        <w:t xml:space="preserve"> zu gewährleisten</w:t>
      </w:r>
      <w:r w:rsidRPr="00567D11">
        <w:rPr>
          <w:sz w:val="22"/>
        </w:rPr>
        <w:t>.</w:t>
      </w:r>
    </w:p>
    <w:p w14:paraId="23FECBB6" w14:textId="77777777" w:rsidR="00D526AD" w:rsidRPr="00567D11" w:rsidRDefault="00D526AD" w:rsidP="00D526AD">
      <w:pPr>
        <w:widowControl w:val="0"/>
        <w:spacing w:before="100" w:beforeAutospacing="1" w:after="100" w:afterAutospacing="1"/>
        <w:contextualSpacing/>
        <w:outlineLvl w:val="0"/>
        <w:rPr>
          <w:sz w:val="22"/>
        </w:rPr>
      </w:pPr>
      <w:r>
        <w:rPr>
          <w:sz w:val="22"/>
        </w:rPr>
        <w:t xml:space="preserve"> </w:t>
      </w:r>
    </w:p>
    <w:p w14:paraId="00D9BBBE" w14:textId="77777777" w:rsidR="00D526AD" w:rsidRDefault="00D526AD" w:rsidP="00D526AD">
      <w:pPr>
        <w:widowControl w:val="0"/>
        <w:spacing w:before="100" w:beforeAutospacing="1" w:after="100" w:afterAutospacing="1"/>
        <w:contextualSpacing/>
        <w:outlineLvl w:val="0"/>
        <w:rPr>
          <w:sz w:val="22"/>
        </w:rPr>
      </w:pPr>
      <w:r w:rsidRPr="00567D11">
        <w:rPr>
          <w:sz w:val="22"/>
        </w:rPr>
        <w:t>Die Batterievor</w:t>
      </w:r>
      <w:r>
        <w:rPr>
          <w:sz w:val="22"/>
        </w:rPr>
        <w:t>konditionierung</w:t>
      </w:r>
      <w:r w:rsidRPr="00567D11">
        <w:rPr>
          <w:sz w:val="22"/>
        </w:rPr>
        <w:t xml:space="preserve"> </w:t>
      </w:r>
      <w:r>
        <w:rPr>
          <w:sz w:val="22"/>
        </w:rPr>
        <w:t xml:space="preserve">wird entweder </w:t>
      </w:r>
      <w:r w:rsidRPr="00567D11">
        <w:rPr>
          <w:sz w:val="22"/>
        </w:rPr>
        <w:t>manuell über das Multimediasystem</w:t>
      </w:r>
      <w:r>
        <w:rPr>
          <w:sz w:val="22"/>
        </w:rPr>
        <w:t xml:space="preserve"> gestartet</w:t>
      </w:r>
      <w:r w:rsidRPr="00567D11">
        <w:rPr>
          <w:sz w:val="22"/>
        </w:rPr>
        <w:t xml:space="preserve">, vorab </w:t>
      </w:r>
      <w:r>
        <w:rPr>
          <w:sz w:val="22"/>
        </w:rPr>
        <w:t xml:space="preserve">geplant </w:t>
      </w:r>
      <w:r w:rsidRPr="00567D11">
        <w:rPr>
          <w:sz w:val="22"/>
        </w:rPr>
        <w:t>oder automatisch</w:t>
      </w:r>
      <w:r>
        <w:rPr>
          <w:sz w:val="22"/>
        </w:rPr>
        <w:t xml:space="preserve"> aktiviert</w:t>
      </w:r>
      <w:r w:rsidRPr="00567D11">
        <w:rPr>
          <w:sz w:val="22"/>
        </w:rPr>
        <w:t xml:space="preserve">, wenn über das Navigationssystem eine Ladestation angefahren wird. </w:t>
      </w:r>
    </w:p>
    <w:p w14:paraId="3C042B76" w14:textId="77777777" w:rsidR="00D526AD" w:rsidRDefault="00D526AD" w:rsidP="00D526AD">
      <w:pPr>
        <w:widowControl w:val="0"/>
        <w:spacing w:before="100" w:beforeAutospacing="1" w:after="100" w:afterAutospacing="1"/>
        <w:contextualSpacing/>
        <w:outlineLvl w:val="0"/>
        <w:rPr>
          <w:sz w:val="22"/>
        </w:rPr>
      </w:pPr>
    </w:p>
    <w:p w14:paraId="4D3B4D4B" w14:textId="77777777" w:rsidR="00EC2A45" w:rsidRPr="00EC2A45" w:rsidRDefault="00EC2A45" w:rsidP="00EC2A45">
      <w:pPr>
        <w:widowControl w:val="0"/>
        <w:spacing w:before="100" w:beforeAutospacing="1" w:after="100" w:afterAutospacing="1"/>
        <w:contextualSpacing/>
        <w:outlineLvl w:val="0"/>
        <w:rPr>
          <w:b/>
          <w:bCs/>
          <w:sz w:val="22"/>
        </w:rPr>
      </w:pPr>
      <w:r w:rsidRPr="00EC2A45">
        <w:rPr>
          <w:b/>
          <w:bCs/>
          <w:sz w:val="22"/>
        </w:rPr>
        <w:t>EV-Routenplanung</w:t>
      </w:r>
    </w:p>
    <w:p w14:paraId="65F05EA9" w14:textId="22352C13" w:rsidR="00EC2A45" w:rsidRPr="00EC2A45" w:rsidRDefault="009A0FAD" w:rsidP="00EC2A45">
      <w:pPr>
        <w:widowControl w:val="0"/>
        <w:spacing w:before="100" w:beforeAutospacing="1" w:after="100" w:afterAutospacing="1"/>
        <w:contextualSpacing/>
        <w:outlineLvl w:val="0"/>
        <w:rPr>
          <w:sz w:val="22"/>
        </w:rPr>
      </w:pPr>
      <w:r>
        <w:rPr>
          <w:sz w:val="22"/>
        </w:rPr>
        <w:t xml:space="preserve">Eine </w:t>
      </w:r>
      <w:r w:rsidR="00EC2A45" w:rsidRPr="00EC2A45">
        <w:rPr>
          <w:sz w:val="22"/>
        </w:rPr>
        <w:t>spezielle EV-Navigationsfunktion</w:t>
      </w:r>
      <w:r w:rsidR="001865C8">
        <w:rPr>
          <w:sz w:val="22"/>
        </w:rPr>
        <w:t xml:space="preserve"> gehört ebenfalls immer zum Serienumfang und</w:t>
      </w:r>
      <w:r w:rsidR="00EC2A45" w:rsidRPr="00EC2A45">
        <w:rPr>
          <w:sz w:val="22"/>
        </w:rPr>
        <w:t xml:space="preserve"> </w:t>
      </w:r>
      <w:r>
        <w:rPr>
          <w:sz w:val="22"/>
        </w:rPr>
        <w:t xml:space="preserve">ermöglicht eine komfortable Reiseplanung und ein optimales Ausschöpfen der </w:t>
      </w:r>
      <w:r w:rsidRPr="00EC2A45">
        <w:rPr>
          <w:sz w:val="22"/>
        </w:rPr>
        <w:t>Reichweite</w:t>
      </w:r>
      <w:r>
        <w:rPr>
          <w:sz w:val="22"/>
        </w:rPr>
        <w:t xml:space="preserve">. Auf Basis des </w:t>
      </w:r>
      <w:r w:rsidR="00EC2A45" w:rsidRPr="00EC2A45">
        <w:rPr>
          <w:sz w:val="22"/>
        </w:rPr>
        <w:t>Batterie</w:t>
      </w:r>
      <w:r>
        <w:rPr>
          <w:sz w:val="22"/>
        </w:rPr>
        <w:t>ladestandes</w:t>
      </w:r>
      <w:r w:rsidR="00EC2A45" w:rsidRPr="00EC2A45">
        <w:rPr>
          <w:sz w:val="22"/>
        </w:rPr>
        <w:t xml:space="preserve"> und der verbleibenden Reichweite</w:t>
      </w:r>
      <w:r>
        <w:rPr>
          <w:sz w:val="22"/>
        </w:rPr>
        <w:t xml:space="preserve"> schlägt das Navigationssystem bei der Routenplanung </w:t>
      </w:r>
      <w:r w:rsidRPr="00EC2A45">
        <w:rPr>
          <w:sz w:val="22"/>
        </w:rPr>
        <w:t xml:space="preserve">automatisch die </w:t>
      </w:r>
      <w:r>
        <w:rPr>
          <w:sz w:val="22"/>
        </w:rPr>
        <w:t xml:space="preserve">besten </w:t>
      </w:r>
      <w:r w:rsidRPr="00EC2A45">
        <w:rPr>
          <w:sz w:val="22"/>
        </w:rPr>
        <w:t>Ladest</w:t>
      </w:r>
      <w:r>
        <w:rPr>
          <w:sz w:val="22"/>
        </w:rPr>
        <w:t xml:space="preserve">opps vor. </w:t>
      </w:r>
      <w:r w:rsidR="00EC2A45" w:rsidRPr="00EC2A45">
        <w:rPr>
          <w:sz w:val="22"/>
        </w:rPr>
        <w:t>Die Funktion ist dynamisch</w:t>
      </w:r>
      <w:r w:rsidR="00DE6F57">
        <w:rPr>
          <w:sz w:val="22"/>
        </w:rPr>
        <w:t xml:space="preserve"> und kann die </w:t>
      </w:r>
      <w:r w:rsidR="00EC2A45" w:rsidRPr="00EC2A45">
        <w:rPr>
          <w:sz w:val="22"/>
        </w:rPr>
        <w:t xml:space="preserve">Empfehlungen </w:t>
      </w:r>
      <w:r w:rsidR="00DE6F57">
        <w:rPr>
          <w:sz w:val="22"/>
        </w:rPr>
        <w:t xml:space="preserve">unterwegs auf Basis des </w:t>
      </w:r>
      <w:r w:rsidR="00DE6F57" w:rsidRPr="00EC2A45">
        <w:rPr>
          <w:sz w:val="22"/>
        </w:rPr>
        <w:t>tatsächlichen Energieverbrauch</w:t>
      </w:r>
      <w:r w:rsidR="00DE6F57">
        <w:rPr>
          <w:sz w:val="22"/>
        </w:rPr>
        <w:t xml:space="preserve">s </w:t>
      </w:r>
      <w:r w:rsidR="00EC2A45" w:rsidRPr="00EC2A45">
        <w:rPr>
          <w:sz w:val="22"/>
        </w:rPr>
        <w:t>in Echtzeit aktualisier</w:t>
      </w:r>
      <w:r>
        <w:rPr>
          <w:sz w:val="22"/>
        </w:rPr>
        <w:t>en</w:t>
      </w:r>
      <w:r w:rsidR="00EC2A45" w:rsidRPr="00EC2A45">
        <w:rPr>
          <w:sz w:val="22"/>
        </w:rPr>
        <w:t>.</w:t>
      </w:r>
    </w:p>
    <w:p w14:paraId="516C679D" w14:textId="77777777" w:rsidR="00EC2A45" w:rsidRPr="00EC2A45" w:rsidRDefault="00EC2A45" w:rsidP="00EC2A45">
      <w:pPr>
        <w:widowControl w:val="0"/>
        <w:spacing w:before="100" w:beforeAutospacing="1" w:after="100" w:afterAutospacing="1"/>
        <w:contextualSpacing/>
        <w:outlineLvl w:val="0"/>
        <w:rPr>
          <w:sz w:val="22"/>
        </w:rPr>
      </w:pPr>
    </w:p>
    <w:p w14:paraId="46CFD34B" w14:textId="77777777" w:rsidR="00EC2A45" w:rsidRPr="00EC2A45" w:rsidRDefault="00EC2A45" w:rsidP="00EC2A45">
      <w:pPr>
        <w:widowControl w:val="0"/>
        <w:spacing w:before="100" w:beforeAutospacing="1" w:after="100" w:afterAutospacing="1"/>
        <w:contextualSpacing/>
        <w:outlineLvl w:val="0"/>
        <w:rPr>
          <w:b/>
          <w:bCs/>
          <w:sz w:val="22"/>
        </w:rPr>
      </w:pPr>
      <w:r w:rsidRPr="00EC2A45">
        <w:rPr>
          <w:b/>
          <w:bCs/>
          <w:sz w:val="22"/>
        </w:rPr>
        <w:t>Batteriekühlung und -heizung für konstante Leistung</w:t>
      </w:r>
    </w:p>
    <w:p w14:paraId="79DAF2EC" w14:textId="7B39B477" w:rsidR="00EC2A45" w:rsidRPr="00EC2A45" w:rsidRDefault="004B0D36" w:rsidP="00EC2A45">
      <w:pPr>
        <w:widowControl w:val="0"/>
        <w:spacing w:before="100" w:beforeAutospacing="1" w:after="100" w:afterAutospacing="1"/>
        <w:contextualSpacing/>
        <w:outlineLvl w:val="0"/>
        <w:rPr>
          <w:sz w:val="22"/>
        </w:rPr>
      </w:pPr>
      <w:r w:rsidRPr="004B0D36">
        <w:rPr>
          <w:sz w:val="22"/>
        </w:rPr>
        <w:t>D</w:t>
      </w:r>
      <w:r w:rsidR="00EC2A45" w:rsidRPr="004B0D36">
        <w:rPr>
          <w:sz w:val="22"/>
        </w:rPr>
        <w:t>ie Batterievor</w:t>
      </w:r>
      <w:r w:rsidR="0063298C" w:rsidRPr="004B0D36">
        <w:rPr>
          <w:sz w:val="22"/>
        </w:rPr>
        <w:t xml:space="preserve">konditionierung </w:t>
      </w:r>
      <w:r w:rsidRPr="004B0D36">
        <w:rPr>
          <w:sz w:val="22"/>
        </w:rPr>
        <w:t>samt</w:t>
      </w:r>
      <w:r w:rsidR="00EC2A45" w:rsidRPr="004B0D36">
        <w:rPr>
          <w:sz w:val="22"/>
        </w:rPr>
        <w:t xml:space="preserve"> Batteriekühlung und -heizung </w:t>
      </w:r>
      <w:r w:rsidRPr="004B0D36">
        <w:rPr>
          <w:sz w:val="22"/>
        </w:rPr>
        <w:t xml:space="preserve">sorgt </w:t>
      </w:r>
      <w:r w:rsidR="00EC2A45" w:rsidRPr="004B0D36">
        <w:rPr>
          <w:sz w:val="22"/>
        </w:rPr>
        <w:t>für eine optimale Batterietemperatur</w:t>
      </w:r>
      <w:r w:rsidR="00EC2A45" w:rsidRPr="00EC2A45">
        <w:rPr>
          <w:sz w:val="22"/>
        </w:rPr>
        <w:t xml:space="preserve">. Eine Wasserkühlung nutzt Kältemittel aus der Klimaanlage des Fahrzeugs, um die Temperatur des Batteriekühlmittels zu senken. Der Kühler arbeitet von der Unterseite der Batterie aus, sodass jede Zelle gleichmäßig gekühlt wird. Die serienmäßige Wärmepumpe </w:t>
      </w:r>
      <w:r w:rsidR="0063298C">
        <w:rPr>
          <w:sz w:val="22"/>
        </w:rPr>
        <w:t>trägt ebenfalls zur Steigerung der E</w:t>
      </w:r>
      <w:r w:rsidR="00EC2A45" w:rsidRPr="00EC2A45">
        <w:rPr>
          <w:sz w:val="22"/>
        </w:rPr>
        <w:t>nergieeffizien</w:t>
      </w:r>
      <w:r w:rsidR="0063298C">
        <w:rPr>
          <w:sz w:val="22"/>
        </w:rPr>
        <w:t>z bei</w:t>
      </w:r>
      <w:r w:rsidR="00EC2A45" w:rsidRPr="00EC2A45">
        <w:rPr>
          <w:sz w:val="22"/>
        </w:rPr>
        <w:t>. Die Batterieheizfunktion sorgt für ein gleichmäßige</w:t>
      </w:r>
      <w:r w:rsidR="0063298C">
        <w:rPr>
          <w:sz w:val="22"/>
        </w:rPr>
        <w:t>s</w:t>
      </w:r>
      <w:r w:rsidR="00EC2A45" w:rsidRPr="00EC2A45">
        <w:rPr>
          <w:sz w:val="22"/>
        </w:rPr>
        <w:t xml:space="preserve"> Erwärm</w:t>
      </w:r>
      <w:r w:rsidR="0063298C">
        <w:rPr>
          <w:sz w:val="22"/>
        </w:rPr>
        <w:t>en</w:t>
      </w:r>
      <w:r w:rsidR="00EC2A45" w:rsidRPr="00EC2A45">
        <w:rPr>
          <w:sz w:val="22"/>
        </w:rPr>
        <w:t xml:space="preserve"> aller Zellen und einen konstanten Betrieb auch bei sehr niedrigen Temperaturen, was zur Verkürzung der Ladezeit beiträgt. </w:t>
      </w:r>
    </w:p>
    <w:p w14:paraId="5FA63B0C" w14:textId="77777777" w:rsidR="00EC2A45" w:rsidRPr="00EC2A45" w:rsidRDefault="00EC2A45" w:rsidP="00EC2A45">
      <w:pPr>
        <w:widowControl w:val="0"/>
        <w:spacing w:before="100" w:beforeAutospacing="1" w:after="100" w:afterAutospacing="1"/>
        <w:contextualSpacing/>
        <w:outlineLvl w:val="0"/>
        <w:rPr>
          <w:sz w:val="22"/>
        </w:rPr>
      </w:pPr>
    </w:p>
    <w:p w14:paraId="07342A2F" w14:textId="7713094C" w:rsidR="00EC2A45" w:rsidRPr="00EC2A45" w:rsidRDefault="00EC2A45" w:rsidP="00EC2A45">
      <w:pPr>
        <w:widowControl w:val="0"/>
        <w:spacing w:before="100" w:beforeAutospacing="1" w:after="100" w:afterAutospacing="1"/>
        <w:contextualSpacing/>
        <w:outlineLvl w:val="0"/>
        <w:rPr>
          <w:b/>
          <w:bCs/>
          <w:sz w:val="22"/>
        </w:rPr>
      </w:pPr>
      <w:r w:rsidRPr="00EC2A45">
        <w:rPr>
          <w:b/>
          <w:bCs/>
          <w:sz w:val="22"/>
        </w:rPr>
        <w:t>Transparente Batterieinformationen</w:t>
      </w:r>
    </w:p>
    <w:p w14:paraId="5E70AA4D" w14:textId="7DA358C2" w:rsidR="00EC2A45" w:rsidRPr="00EC2A45" w:rsidRDefault="00EC2A45" w:rsidP="00EC2A45">
      <w:pPr>
        <w:widowControl w:val="0"/>
        <w:spacing w:before="100" w:beforeAutospacing="1" w:after="100" w:afterAutospacing="1"/>
        <w:contextualSpacing/>
        <w:outlineLvl w:val="0"/>
        <w:rPr>
          <w:sz w:val="22"/>
        </w:rPr>
      </w:pPr>
      <w:r w:rsidRPr="00EC2A45">
        <w:rPr>
          <w:sz w:val="22"/>
        </w:rPr>
        <w:t xml:space="preserve">Der Fahrer wird </w:t>
      </w:r>
      <w:r w:rsidR="0063298C">
        <w:rPr>
          <w:sz w:val="22"/>
        </w:rPr>
        <w:t xml:space="preserve">auf dem </w:t>
      </w:r>
      <w:r w:rsidRPr="00EC2A45">
        <w:rPr>
          <w:sz w:val="22"/>
        </w:rPr>
        <w:t xml:space="preserve">7-Zoll-Kombiinstrument über wichtige Daten zur Batterieleistung auf dem Laufenden gehalten. Dazu gehören die aktuelle Ladeleistung in Echtzeit und die verbleibende Zeit bis zum Erreichen eines Ladestands von 80 </w:t>
      </w:r>
      <w:r w:rsidR="0063298C">
        <w:rPr>
          <w:sz w:val="22"/>
        </w:rPr>
        <w:t>Prozent</w:t>
      </w:r>
      <w:r w:rsidRPr="00EC2A45">
        <w:rPr>
          <w:sz w:val="22"/>
        </w:rPr>
        <w:t xml:space="preserve">. Darüber hinaus </w:t>
      </w:r>
      <w:r w:rsidR="007D1FC0">
        <w:rPr>
          <w:sz w:val="22"/>
        </w:rPr>
        <w:t xml:space="preserve">liefert die Anzeige volle Transparenz über den </w:t>
      </w:r>
      <w:r w:rsidR="0063298C">
        <w:rPr>
          <w:sz w:val="22"/>
        </w:rPr>
        <w:t xml:space="preserve">Gesundheitszustand </w:t>
      </w:r>
      <w:proofErr w:type="spellStart"/>
      <w:r w:rsidR="001865C8">
        <w:rPr>
          <w:sz w:val="22"/>
        </w:rPr>
        <w:t>SoH</w:t>
      </w:r>
      <w:proofErr w:type="spellEnd"/>
      <w:r w:rsidR="001865C8">
        <w:rPr>
          <w:sz w:val="22"/>
        </w:rPr>
        <w:t xml:space="preserve"> (State </w:t>
      </w:r>
      <w:proofErr w:type="spellStart"/>
      <w:r w:rsidR="001865C8">
        <w:rPr>
          <w:sz w:val="22"/>
        </w:rPr>
        <w:t>of</w:t>
      </w:r>
      <w:proofErr w:type="spellEnd"/>
      <w:r w:rsidR="001865C8">
        <w:rPr>
          <w:sz w:val="22"/>
        </w:rPr>
        <w:t xml:space="preserve"> Health) </w:t>
      </w:r>
      <w:r w:rsidR="0063298C">
        <w:rPr>
          <w:sz w:val="22"/>
        </w:rPr>
        <w:t xml:space="preserve">der Batterie </w:t>
      </w:r>
      <w:r w:rsidR="007D1FC0">
        <w:rPr>
          <w:sz w:val="22"/>
        </w:rPr>
        <w:t xml:space="preserve">und ihre </w:t>
      </w:r>
      <w:r w:rsidRPr="00EC2A45">
        <w:rPr>
          <w:sz w:val="22"/>
        </w:rPr>
        <w:t>verbleibende Kapazität.</w:t>
      </w:r>
    </w:p>
    <w:p w14:paraId="739E5E56" w14:textId="2042457C" w:rsidR="00EC2A45" w:rsidRDefault="00EC2A45" w:rsidP="00D526AD">
      <w:pPr>
        <w:widowControl w:val="0"/>
        <w:spacing w:before="100" w:beforeAutospacing="1" w:after="100" w:afterAutospacing="1"/>
        <w:contextualSpacing/>
        <w:outlineLvl w:val="0"/>
        <w:rPr>
          <w:sz w:val="22"/>
        </w:rPr>
      </w:pPr>
      <w:r>
        <w:rPr>
          <w:sz w:val="22"/>
        </w:rPr>
        <w:t xml:space="preserve"> </w:t>
      </w:r>
    </w:p>
    <w:p w14:paraId="7D554172" w14:textId="77777777" w:rsidR="00880C57" w:rsidRDefault="00880C57" w:rsidP="00D526AD">
      <w:pPr>
        <w:widowControl w:val="0"/>
        <w:spacing w:before="100" w:beforeAutospacing="1" w:after="100" w:afterAutospacing="1"/>
        <w:contextualSpacing/>
        <w:outlineLvl w:val="0"/>
        <w:rPr>
          <w:sz w:val="22"/>
        </w:rPr>
      </w:pPr>
    </w:p>
    <w:p w14:paraId="4F913931" w14:textId="77777777" w:rsidR="00F53596" w:rsidRDefault="00F53596" w:rsidP="00D43CE7">
      <w:pPr>
        <w:widowControl w:val="0"/>
        <w:spacing w:before="100" w:beforeAutospacing="1" w:after="100" w:afterAutospacing="1"/>
        <w:contextualSpacing/>
        <w:outlineLvl w:val="0"/>
        <w:rPr>
          <w:sz w:val="22"/>
        </w:rPr>
      </w:pPr>
    </w:p>
    <w:p w14:paraId="7DFC0B30" w14:textId="48430E87" w:rsidR="00D43CE7" w:rsidRPr="00D90B3A" w:rsidRDefault="00D43CE7" w:rsidP="00D43CE7">
      <w:pPr>
        <w:widowControl w:val="0"/>
        <w:spacing w:before="100" w:beforeAutospacing="1" w:after="100" w:afterAutospacing="1"/>
        <w:contextualSpacing/>
        <w:outlineLvl w:val="0"/>
        <w:rPr>
          <w:rFonts w:eastAsia="Times New Roman" w:cs="Arial"/>
          <w:b/>
          <w:bCs/>
          <w:kern w:val="36"/>
          <w:sz w:val="22"/>
          <w:lang w:eastAsia="de-DE"/>
        </w:rPr>
      </w:pPr>
      <w:r>
        <w:rPr>
          <w:rFonts w:eastAsia="Times New Roman" w:cs="Arial"/>
          <w:b/>
          <w:bCs/>
          <w:kern w:val="36"/>
          <w:sz w:val="22"/>
          <w:lang w:eastAsia="de-DE"/>
        </w:rPr>
        <w:lastRenderedPageBreak/>
        <w:t>Allradantrieb: Kraft und Kontrolle</w:t>
      </w:r>
    </w:p>
    <w:p w14:paraId="21A8993A" w14:textId="151F436F" w:rsidR="00D43CE7" w:rsidRPr="00D90B3A" w:rsidRDefault="00D43CE7" w:rsidP="00D43CE7">
      <w:pPr>
        <w:widowControl w:val="0"/>
        <w:numPr>
          <w:ilvl w:val="0"/>
          <w:numId w:val="3"/>
        </w:numPr>
        <w:spacing w:before="100" w:beforeAutospacing="1" w:after="100" w:afterAutospacing="1"/>
        <w:contextualSpacing/>
        <w:outlineLvl w:val="0"/>
        <w:rPr>
          <w:rFonts w:eastAsia="Times New Roman" w:cs="Arial"/>
          <w:sz w:val="22"/>
          <w:lang w:eastAsia="de-DE"/>
        </w:rPr>
      </w:pPr>
      <w:r>
        <w:rPr>
          <w:rFonts w:eastAsia="Times New Roman" w:cs="Arial"/>
          <w:sz w:val="22"/>
          <w:lang w:eastAsia="de-DE"/>
        </w:rPr>
        <w:t>Mit 252 kW/343 PS Leistung in 5,2 Sekunden von null auf 100 km/h</w:t>
      </w:r>
      <w:r w:rsidR="00BE3D62">
        <w:rPr>
          <w:rStyle w:val="Funotenzeichen"/>
          <w:rFonts w:eastAsia="Times New Roman" w:cs="Arial"/>
          <w:sz w:val="22"/>
          <w:lang w:eastAsia="de-DE"/>
        </w:rPr>
        <w:footnoteReference w:id="2"/>
      </w:r>
    </w:p>
    <w:p w14:paraId="5C0AFDAA" w14:textId="39D6491D" w:rsidR="00D43CE7" w:rsidRDefault="00D43CE7" w:rsidP="00D43CE7">
      <w:pPr>
        <w:widowControl w:val="0"/>
        <w:numPr>
          <w:ilvl w:val="0"/>
          <w:numId w:val="3"/>
        </w:numPr>
        <w:spacing w:before="100" w:beforeAutospacing="1" w:after="100" w:afterAutospacing="1"/>
        <w:contextualSpacing/>
        <w:outlineLvl w:val="0"/>
        <w:rPr>
          <w:rFonts w:eastAsia="Times New Roman" w:cs="Arial"/>
          <w:sz w:val="22"/>
          <w:lang w:eastAsia="de-DE"/>
        </w:rPr>
      </w:pPr>
      <w:r>
        <w:rPr>
          <w:rFonts w:eastAsia="Times New Roman" w:cs="Arial"/>
          <w:sz w:val="22"/>
          <w:lang w:eastAsia="de-DE"/>
        </w:rPr>
        <w:t>Neue Kurvensteuerung mit aktiver Drehmomentverteilung</w:t>
      </w:r>
    </w:p>
    <w:p w14:paraId="02524405" w14:textId="2184B977" w:rsidR="00D43CE7" w:rsidRPr="00D90B3A" w:rsidRDefault="00D43CE7" w:rsidP="00D43CE7">
      <w:pPr>
        <w:widowControl w:val="0"/>
        <w:numPr>
          <w:ilvl w:val="0"/>
          <w:numId w:val="3"/>
        </w:numPr>
        <w:spacing w:before="100" w:beforeAutospacing="1" w:after="100" w:afterAutospacing="1"/>
        <w:contextualSpacing/>
        <w:outlineLvl w:val="0"/>
        <w:rPr>
          <w:rFonts w:eastAsia="Times New Roman" w:cs="Arial"/>
          <w:sz w:val="22"/>
          <w:lang w:eastAsia="de-DE"/>
        </w:rPr>
      </w:pPr>
      <w:r>
        <w:rPr>
          <w:rFonts w:eastAsia="Times New Roman" w:cs="Arial"/>
          <w:sz w:val="22"/>
          <w:lang w:eastAsia="de-DE"/>
        </w:rPr>
        <w:t>Maximale Anhängelast von 1.500 Kilogramm</w:t>
      </w:r>
    </w:p>
    <w:p w14:paraId="6EAB49F2" w14:textId="77777777" w:rsidR="00D43CE7" w:rsidRDefault="00D43CE7" w:rsidP="00C76B8F">
      <w:pPr>
        <w:widowControl w:val="0"/>
        <w:spacing w:before="100" w:beforeAutospacing="1" w:after="100" w:afterAutospacing="1"/>
        <w:contextualSpacing/>
        <w:outlineLvl w:val="0"/>
        <w:rPr>
          <w:sz w:val="22"/>
        </w:rPr>
      </w:pPr>
    </w:p>
    <w:p w14:paraId="1248182C" w14:textId="1ECB5FD1" w:rsidR="00C76B8F" w:rsidRDefault="00E468D6" w:rsidP="00C76B8F">
      <w:pPr>
        <w:widowControl w:val="0"/>
        <w:spacing w:before="100" w:beforeAutospacing="1" w:after="100" w:afterAutospacing="1"/>
        <w:contextualSpacing/>
        <w:outlineLvl w:val="0"/>
        <w:rPr>
          <w:sz w:val="22"/>
        </w:rPr>
      </w:pPr>
      <w:r w:rsidRPr="00E468D6">
        <w:rPr>
          <w:sz w:val="22"/>
        </w:rPr>
        <w:t>Die</w:t>
      </w:r>
      <w:r w:rsidR="008F4EA7" w:rsidRPr="00387034">
        <w:rPr>
          <w:color w:val="FF0000"/>
          <w:sz w:val="22"/>
        </w:rPr>
        <w:t xml:space="preserve"> </w:t>
      </w:r>
      <w:r w:rsidR="008F4EA7" w:rsidRPr="00C50620">
        <w:rPr>
          <w:sz w:val="22"/>
        </w:rPr>
        <w:t>Allrad</w:t>
      </w:r>
      <w:r w:rsidR="007D1FC0">
        <w:rPr>
          <w:sz w:val="22"/>
        </w:rPr>
        <w:t>version des Toyota C-HR+</w:t>
      </w:r>
      <w:r w:rsidR="008F4EA7" w:rsidRPr="00C50620">
        <w:rPr>
          <w:sz w:val="22"/>
        </w:rPr>
        <w:t xml:space="preserve"> unterstreicht den </w:t>
      </w:r>
      <w:r w:rsidR="008F4EA7">
        <w:rPr>
          <w:sz w:val="22"/>
        </w:rPr>
        <w:t xml:space="preserve">SUV-Charakter </w:t>
      </w:r>
      <w:r w:rsidR="008F4EA7" w:rsidRPr="00C50620">
        <w:rPr>
          <w:sz w:val="22"/>
        </w:rPr>
        <w:t xml:space="preserve">des </w:t>
      </w:r>
      <w:r w:rsidR="007D1FC0">
        <w:rPr>
          <w:sz w:val="22"/>
        </w:rPr>
        <w:t>Modells</w:t>
      </w:r>
      <w:r w:rsidR="008F4EA7">
        <w:rPr>
          <w:sz w:val="22"/>
        </w:rPr>
        <w:t>:</w:t>
      </w:r>
      <w:r w:rsidR="008F4EA7" w:rsidRPr="00C50620">
        <w:rPr>
          <w:sz w:val="22"/>
        </w:rPr>
        <w:t xml:space="preserve"> Das System verbessert Grip und Traktion und hilft</w:t>
      </w:r>
      <w:r w:rsidR="008F4EA7">
        <w:rPr>
          <w:sz w:val="22"/>
        </w:rPr>
        <w:t xml:space="preserve"> dabei</w:t>
      </w:r>
      <w:r w:rsidR="008F4EA7" w:rsidRPr="00C50620">
        <w:rPr>
          <w:sz w:val="22"/>
        </w:rPr>
        <w:t xml:space="preserve">, das zusätzliche Drehmoment und die </w:t>
      </w:r>
      <w:r w:rsidR="008F4EA7">
        <w:rPr>
          <w:sz w:val="22"/>
        </w:rPr>
        <w:t xml:space="preserve">für ein Elektrofahrzeug charakteristische </w:t>
      </w:r>
      <w:r w:rsidR="008F4EA7" w:rsidRPr="00C50620">
        <w:rPr>
          <w:sz w:val="22"/>
        </w:rPr>
        <w:t xml:space="preserve">Leistung </w:t>
      </w:r>
      <w:r w:rsidR="008F4EA7">
        <w:rPr>
          <w:sz w:val="22"/>
        </w:rPr>
        <w:t xml:space="preserve">sicher auf die Straße zu bringen – für mehr Fahrstabilität und </w:t>
      </w:r>
      <w:r w:rsidR="008F4EA7" w:rsidRPr="00C50620">
        <w:rPr>
          <w:sz w:val="22"/>
        </w:rPr>
        <w:t>Fahrspaß.</w:t>
      </w:r>
      <w:r w:rsidR="008F4EA7">
        <w:rPr>
          <w:sz w:val="22"/>
        </w:rPr>
        <w:t xml:space="preserve"> Zugleich avanciert der </w:t>
      </w:r>
      <w:r w:rsidR="00C76B8F">
        <w:rPr>
          <w:sz w:val="22"/>
        </w:rPr>
        <w:t xml:space="preserve">C-HR+ </w:t>
      </w:r>
      <w:r w:rsidR="008F4EA7">
        <w:rPr>
          <w:sz w:val="22"/>
        </w:rPr>
        <w:t xml:space="preserve">in der Allradversion </w:t>
      </w:r>
      <w:r w:rsidR="00E13AC1">
        <w:rPr>
          <w:sz w:val="22"/>
        </w:rPr>
        <w:t xml:space="preserve">abgesehen von den </w:t>
      </w:r>
      <w:r w:rsidR="00E13AC1" w:rsidRPr="00C50620">
        <w:rPr>
          <w:sz w:val="22"/>
        </w:rPr>
        <w:t>GR</w:t>
      </w:r>
      <w:r w:rsidR="00E13AC1">
        <w:rPr>
          <w:sz w:val="22"/>
        </w:rPr>
        <w:t xml:space="preserve"> </w:t>
      </w:r>
      <w:r w:rsidR="00E13AC1" w:rsidRPr="00C50620">
        <w:rPr>
          <w:sz w:val="22"/>
        </w:rPr>
        <w:t>Performance</w:t>
      </w:r>
      <w:r w:rsidR="00E13AC1">
        <w:rPr>
          <w:sz w:val="22"/>
        </w:rPr>
        <w:t xml:space="preserve"> Modellen </w:t>
      </w:r>
      <w:r w:rsidR="00657B8E">
        <w:rPr>
          <w:sz w:val="22"/>
        </w:rPr>
        <w:t xml:space="preserve">zu </w:t>
      </w:r>
      <w:r w:rsidR="00C76B8F">
        <w:rPr>
          <w:sz w:val="22"/>
        </w:rPr>
        <w:t xml:space="preserve">einem der </w:t>
      </w:r>
      <w:r w:rsidR="00C76B8F" w:rsidRPr="00567D11">
        <w:rPr>
          <w:sz w:val="22"/>
        </w:rPr>
        <w:t xml:space="preserve">leistungsstärksten Fahrzeuge </w:t>
      </w:r>
      <w:r w:rsidR="00E13AC1">
        <w:rPr>
          <w:sz w:val="22"/>
        </w:rPr>
        <w:t xml:space="preserve">im </w:t>
      </w:r>
      <w:r w:rsidR="00C76B8F" w:rsidRPr="00567D11">
        <w:rPr>
          <w:sz w:val="22"/>
        </w:rPr>
        <w:t>europäische</w:t>
      </w:r>
      <w:r w:rsidR="00C76B8F">
        <w:rPr>
          <w:sz w:val="22"/>
        </w:rPr>
        <w:t>n</w:t>
      </w:r>
      <w:r w:rsidR="00C76B8F" w:rsidRPr="00567D11">
        <w:rPr>
          <w:sz w:val="22"/>
        </w:rPr>
        <w:t xml:space="preserve"> Modell</w:t>
      </w:r>
      <w:r w:rsidR="00E13AC1">
        <w:rPr>
          <w:sz w:val="22"/>
        </w:rPr>
        <w:t>programm</w:t>
      </w:r>
      <w:r w:rsidR="00C76B8F" w:rsidRPr="00567D11">
        <w:rPr>
          <w:sz w:val="22"/>
        </w:rPr>
        <w:t xml:space="preserve"> </w:t>
      </w:r>
      <w:r w:rsidR="00C76B8F">
        <w:rPr>
          <w:sz w:val="22"/>
        </w:rPr>
        <w:t>von Toyota</w:t>
      </w:r>
      <w:r w:rsidR="00C76B8F" w:rsidRPr="00567D11">
        <w:rPr>
          <w:sz w:val="22"/>
        </w:rPr>
        <w:t xml:space="preserve">. </w:t>
      </w:r>
      <w:r w:rsidR="00D43CE7">
        <w:rPr>
          <w:sz w:val="22"/>
        </w:rPr>
        <w:t xml:space="preserve">Möglich wird die Allradkonfiguration durch die die </w:t>
      </w:r>
      <w:r w:rsidR="00D43CE7" w:rsidRPr="00567D11">
        <w:rPr>
          <w:sz w:val="22"/>
        </w:rPr>
        <w:t>e-TNGA-Plattform</w:t>
      </w:r>
      <w:r w:rsidR="00D43CE7">
        <w:rPr>
          <w:sz w:val="22"/>
        </w:rPr>
        <w:t xml:space="preserve">: Sie erlaubt </w:t>
      </w:r>
      <w:r w:rsidR="004E3EB5">
        <w:rPr>
          <w:sz w:val="22"/>
        </w:rPr>
        <w:t xml:space="preserve">zusätzlich zur vorderen </w:t>
      </w:r>
      <w:proofErr w:type="spellStart"/>
      <w:r w:rsidR="004E3EB5">
        <w:rPr>
          <w:sz w:val="22"/>
        </w:rPr>
        <w:t>eAxle</w:t>
      </w:r>
      <w:proofErr w:type="spellEnd"/>
      <w:r w:rsidR="004E3EB5">
        <w:rPr>
          <w:sz w:val="22"/>
        </w:rPr>
        <w:t xml:space="preserve"> </w:t>
      </w:r>
      <w:r w:rsidR="00D43CE7">
        <w:rPr>
          <w:sz w:val="22"/>
        </w:rPr>
        <w:t xml:space="preserve">die Integration einer </w:t>
      </w:r>
      <w:r w:rsidR="004E3EB5">
        <w:rPr>
          <w:sz w:val="22"/>
        </w:rPr>
        <w:t>zweiten elektrischen Antriebsachse hinten</w:t>
      </w:r>
      <w:r w:rsidR="00D43CE7">
        <w:rPr>
          <w:sz w:val="22"/>
        </w:rPr>
        <w:t>.</w:t>
      </w:r>
    </w:p>
    <w:p w14:paraId="72D40C13" w14:textId="77777777" w:rsidR="00C76B8F" w:rsidRDefault="00C76B8F" w:rsidP="00C76B8F">
      <w:pPr>
        <w:widowControl w:val="0"/>
        <w:spacing w:before="100" w:beforeAutospacing="1" w:after="100" w:afterAutospacing="1"/>
        <w:contextualSpacing/>
        <w:outlineLvl w:val="0"/>
        <w:rPr>
          <w:sz w:val="22"/>
        </w:rPr>
      </w:pPr>
    </w:p>
    <w:p w14:paraId="0F49B50F" w14:textId="2148649A" w:rsidR="004E3EB5" w:rsidRPr="004E3EB5" w:rsidRDefault="004E3EB5" w:rsidP="00C76B8F">
      <w:pPr>
        <w:widowControl w:val="0"/>
        <w:spacing w:before="100" w:beforeAutospacing="1" w:after="100" w:afterAutospacing="1"/>
        <w:contextualSpacing/>
        <w:outlineLvl w:val="0"/>
        <w:rPr>
          <w:b/>
          <w:bCs/>
          <w:sz w:val="22"/>
        </w:rPr>
      </w:pPr>
      <w:r w:rsidRPr="004E3EB5">
        <w:rPr>
          <w:b/>
          <w:bCs/>
          <w:sz w:val="22"/>
        </w:rPr>
        <w:t>Aktive Drehmomentverteilung</w:t>
      </w:r>
    </w:p>
    <w:p w14:paraId="341E74B8" w14:textId="77777777" w:rsidR="00D43CE7" w:rsidRDefault="00C76B8F" w:rsidP="00C76B8F">
      <w:pPr>
        <w:widowControl w:val="0"/>
        <w:spacing w:before="100" w:beforeAutospacing="1" w:after="100" w:afterAutospacing="1"/>
        <w:contextualSpacing/>
        <w:outlineLvl w:val="0"/>
        <w:rPr>
          <w:sz w:val="22"/>
        </w:rPr>
      </w:pPr>
      <w:r w:rsidRPr="00567D11">
        <w:rPr>
          <w:sz w:val="22"/>
        </w:rPr>
        <w:t xml:space="preserve">Mit einer kombinierten Systemleistung von </w:t>
      </w:r>
      <w:r>
        <w:rPr>
          <w:sz w:val="22"/>
        </w:rPr>
        <w:t>252 kW/</w:t>
      </w:r>
      <w:r w:rsidRPr="00567D11">
        <w:rPr>
          <w:sz w:val="22"/>
        </w:rPr>
        <w:t xml:space="preserve">343 PS </w:t>
      </w:r>
      <w:r w:rsidR="00657B8E">
        <w:rPr>
          <w:sz w:val="22"/>
        </w:rPr>
        <w:t xml:space="preserve">beschleunigt der </w:t>
      </w:r>
      <w:r w:rsidR="00657B8E" w:rsidRPr="00567D11">
        <w:rPr>
          <w:sz w:val="22"/>
        </w:rPr>
        <w:t xml:space="preserve">C-HR+ mit Allradantrieb </w:t>
      </w:r>
      <w:r w:rsidRPr="00567D11">
        <w:rPr>
          <w:sz w:val="22"/>
        </w:rPr>
        <w:t xml:space="preserve">in 5,2 Sekunden </w:t>
      </w:r>
      <w:r w:rsidR="00657B8E">
        <w:rPr>
          <w:sz w:val="22"/>
        </w:rPr>
        <w:t xml:space="preserve">von null auf </w:t>
      </w:r>
      <w:r w:rsidR="00657B8E" w:rsidRPr="00567D11">
        <w:rPr>
          <w:sz w:val="22"/>
        </w:rPr>
        <w:t>100 km/</w:t>
      </w:r>
      <w:r w:rsidR="00E13AC1">
        <w:rPr>
          <w:sz w:val="22"/>
        </w:rPr>
        <w:t>h</w:t>
      </w:r>
      <w:r w:rsidRPr="00567D11">
        <w:rPr>
          <w:sz w:val="22"/>
        </w:rPr>
        <w:t xml:space="preserve">. </w:t>
      </w:r>
      <w:r w:rsidR="00A535BD">
        <w:rPr>
          <w:sz w:val="22"/>
        </w:rPr>
        <w:t>E</w:t>
      </w:r>
      <w:r w:rsidRPr="00567D11">
        <w:rPr>
          <w:sz w:val="22"/>
        </w:rPr>
        <w:t>in Kurvenkontrollsystem, das das Drehmoment aktiv zwischen den Vorder- und Hinterrädern verteilt</w:t>
      </w:r>
      <w:r w:rsidR="00A535BD">
        <w:rPr>
          <w:sz w:val="22"/>
        </w:rPr>
        <w:t xml:space="preserve">, sorgt für ein </w:t>
      </w:r>
      <w:r w:rsidR="00A535BD" w:rsidRPr="00567D11">
        <w:rPr>
          <w:sz w:val="22"/>
        </w:rPr>
        <w:t>stabileres und sichereres Fahrverhalten</w:t>
      </w:r>
      <w:r w:rsidRPr="00567D11">
        <w:rPr>
          <w:sz w:val="22"/>
        </w:rPr>
        <w:t xml:space="preserve">. </w:t>
      </w:r>
    </w:p>
    <w:p w14:paraId="6A0CD688" w14:textId="77777777" w:rsidR="00D43CE7" w:rsidRDefault="00D43CE7" w:rsidP="00C76B8F">
      <w:pPr>
        <w:widowControl w:val="0"/>
        <w:spacing w:before="100" w:beforeAutospacing="1" w:after="100" w:afterAutospacing="1"/>
        <w:contextualSpacing/>
        <w:outlineLvl w:val="0"/>
        <w:rPr>
          <w:sz w:val="22"/>
        </w:rPr>
      </w:pPr>
    </w:p>
    <w:p w14:paraId="78EBB1E6" w14:textId="6DEF9692" w:rsidR="004E3EB5" w:rsidRPr="004E3EB5" w:rsidRDefault="004E3EB5" w:rsidP="00C76B8F">
      <w:pPr>
        <w:widowControl w:val="0"/>
        <w:spacing w:before="100" w:beforeAutospacing="1" w:after="100" w:afterAutospacing="1"/>
        <w:contextualSpacing/>
        <w:outlineLvl w:val="0"/>
        <w:rPr>
          <w:b/>
          <w:bCs/>
          <w:sz w:val="22"/>
        </w:rPr>
      </w:pPr>
      <w:r w:rsidRPr="004E3EB5">
        <w:rPr>
          <w:b/>
          <w:bCs/>
          <w:sz w:val="22"/>
        </w:rPr>
        <w:t>1.500 Kilogramm Anhängelast</w:t>
      </w:r>
    </w:p>
    <w:p w14:paraId="4BE028AB" w14:textId="217E4880" w:rsidR="00C76B8F" w:rsidRDefault="00D43CE7" w:rsidP="00C76B8F">
      <w:pPr>
        <w:widowControl w:val="0"/>
        <w:spacing w:before="100" w:beforeAutospacing="1" w:after="100" w:afterAutospacing="1"/>
        <w:contextualSpacing/>
        <w:outlineLvl w:val="0"/>
        <w:rPr>
          <w:sz w:val="22"/>
        </w:rPr>
      </w:pPr>
      <w:r>
        <w:rPr>
          <w:sz w:val="22"/>
        </w:rPr>
        <w:t xml:space="preserve">Zudem profitiert die Alltagstauglichkeit: In der Allradversion kann der Toyota C-HR+ bis zu 1.500 Kilogramm </w:t>
      </w:r>
      <w:r w:rsidR="00880C57">
        <w:rPr>
          <w:sz w:val="22"/>
        </w:rPr>
        <w:t xml:space="preserve">schwere Anhänger </w:t>
      </w:r>
      <w:r>
        <w:rPr>
          <w:sz w:val="22"/>
        </w:rPr>
        <w:t>an den Haken nehmen</w:t>
      </w:r>
      <w:r w:rsidR="00FC51FF">
        <w:rPr>
          <w:sz w:val="22"/>
        </w:rPr>
        <w:t xml:space="preserve"> (Anhängelast, gebremst; 12% Steigung).</w:t>
      </w:r>
    </w:p>
    <w:p w14:paraId="584929B5" w14:textId="77777777" w:rsidR="00445B48" w:rsidRPr="00C50620" w:rsidRDefault="00445B48" w:rsidP="00445B48">
      <w:pPr>
        <w:widowControl w:val="0"/>
        <w:spacing w:before="100" w:beforeAutospacing="1" w:after="100" w:afterAutospacing="1"/>
        <w:contextualSpacing/>
        <w:outlineLvl w:val="0"/>
        <w:rPr>
          <w:sz w:val="22"/>
        </w:rPr>
      </w:pPr>
    </w:p>
    <w:p w14:paraId="083E1CC4" w14:textId="77777777" w:rsidR="00552B96" w:rsidRDefault="00552B96" w:rsidP="00552B96">
      <w:pPr>
        <w:widowControl w:val="0"/>
        <w:spacing w:before="100" w:beforeAutospacing="1" w:after="100" w:afterAutospacing="1"/>
        <w:contextualSpacing/>
        <w:outlineLvl w:val="0"/>
        <w:rPr>
          <w:rFonts w:eastAsia="Times New Roman" w:cs="Arial"/>
          <w:b/>
          <w:bCs/>
          <w:kern w:val="36"/>
          <w:sz w:val="22"/>
          <w:lang w:eastAsia="de-DE"/>
        </w:rPr>
      </w:pPr>
    </w:p>
    <w:p w14:paraId="722AC705" w14:textId="1B704E3C" w:rsidR="00552B96" w:rsidRPr="00D90B3A" w:rsidRDefault="008E2500" w:rsidP="00552B96">
      <w:pPr>
        <w:widowControl w:val="0"/>
        <w:spacing w:before="100" w:beforeAutospacing="1" w:after="100" w:afterAutospacing="1"/>
        <w:contextualSpacing/>
        <w:outlineLvl w:val="0"/>
        <w:rPr>
          <w:rFonts w:eastAsia="Times New Roman" w:cs="Arial"/>
          <w:b/>
          <w:bCs/>
          <w:kern w:val="36"/>
          <w:sz w:val="22"/>
          <w:lang w:eastAsia="de-DE"/>
        </w:rPr>
      </w:pPr>
      <w:r>
        <w:rPr>
          <w:rFonts w:eastAsia="Times New Roman" w:cs="Arial"/>
          <w:b/>
          <w:bCs/>
          <w:kern w:val="36"/>
          <w:sz w:val="22"/>
          <w:lang w:eastAsia="de-DE"/>
        </w:rPr>
        <w:t xml:space="preserve">EV-Plattform verbessert Fahrdynamik und Stabilität </w:t>
      </w:r>
    </w:p>
    <w:p w14:paraId="6E21FD61" w14:textId="21E62E2E" w:rsidR="00552B96" w:rsidRPr="00D90B3A" w:rsidRDefault="00552B96" w:rsidP="00552B96">
      <w:pPr>
        <w:widowControl w:val="0"/>
        <w:numPr>
          <w:ilvl w:val="0"/>
          <w:numId w:val="3"/>
        </w:numPr>
        <w:spacing w:before="100" w:beforeAutospacing="1" w:after="100" w:afterAutospacing="1"/>
        <w:contextualSpacing/>
        <w:outlineLvl w:val="0"/>
        <w:rPr>
          <w:rFonts w:eastAsia="Times New Roman" w:cs="Arial"/>
          <w:sz w:val="22"/>
          <w:lang w:eastAsia="de-DE"/>
        </w:rPr>
      </w:pPr>
      <w:r>
        <w:rPr>
          <w:rFonts w:eastAsia="Times New Roman" w:cs="Arial"/>
          <w:sz w:val="22"/>
          <w:lang w:eastAsia="de-DE"/>
        </w:rPr>
        <w:t xml:space="preserve">Niedriger Schwerpunkt und hohe Verwindungssteifigkeit </w:t>
      </w:r>
    </w:p>
    <w:p w14:paraId="2902681A" w14:textId="1FA59C3E" w:rsidR="00552B96" w:rsidRPr="00D90B3A" w:rsidRDefault="00552B96" w:rsidP="00552B96">
      <w:pPr>
        <w:widowControl w:val="0"/>
        <w:numPr>
          <w:ilvl w:val="0"/>
          <w:numId w:val="3"/>
        </w:numPr>
        <w:spacing w:before="100" w:beforeAutospacing="1" w:after="100" w:afterAutospacing="1"/>
        <w:contextualSpacing/>
        <w:outlineLvl w:val="0"/>
        <w:rPr>
          <w:rFonts w:eastAsia="Times New Roman" w:cs="Arial"/>
          <w:sz w:val="22"/>
          <w:lang w:eastAsia="de-DE"/>
        </w:rPr>
      </w:pPr>
      <w:r>
        <w:rPr>
          <w:rFonts w:eastAsia="Times New Roman" w:cs="Arial"/>
          <w:sz w:val="22"/>
          <w:lang w:eastAsia="de-DE"/>
        </w:rPr>
        <w:t>Regenerative Bremsen individuell anpassbar</w:t>
      </w:r>
    </w:p>
    <w:p w14:paraId="5C607CA5" w14:textId="11C824FC" w:rsidR="00552B96" w:rsidRPr="00D90B3A" w:rsidRDefault="00552B96" w:rsidP="00552B96">
      <w:pPr>
        <w:widowControl w:val="0"/>
        <w:numPr>
          <w:ilvl w:val="0"/>
          <w:numId w:val="3"/>
        </w:numPr>
        <w:spacing w:before="100" w:beforeAutospacing="1" w:after="100" w:afterAutospacing="1"/>
        <w:contextualSpacing/>
        <w:outlineLvl w:val="0"/>
        <w:rPr>
          <w:rFonts w:eastAsia="Times New Roman" w:cs="Arial"/>
          <w:sz w:val="22"/>
          <w:lang w:eastAsia="de-DE"/>
        </w:rPr>
      </w:pPr>
      <w:r>
        <w:rPr>
          <w:rFonts w:eastAsia="Times New Roman" w:cs="Arial"/>
          <w:sz w:val="22"/>
          <w:lang w:eastAsia="de-DE"/>
        </w:rPr>
        <w:t>Optimierte Geräuschdämmung sorgt für ruhige Fahrt</w:t>
      </w:r>
    </w:p>
    <w:p w14:paraId="163043DE" w14:textId="0ED67614" w:rsidR="00567D11" w:rsidRPr="00567D11" w:rsidRDefault="00552B96" w:rsidP="00567D11">
      <w:pPr>
        <w:widowControl w:val="0"/>
        <w:spacing w:before="100" w:beforeAutospacing="1" w:after="100" w:afterAutospacing="1"/>
        <w:contextualSpacing/>
        <w:outlineLvl w:val="0"/>
        <w:rPr>
          <w:sz w:val="22"/>
        </w:rPr>
      </w:pPr>
      <w:r>
        <w:rPr>
          <w:sz w:val="22"/>
        </w:rPr>
        <w:t xml:space="preserve"> </w:t>
      </w:r>
    </w:p>
    <w:p w14:paraId="38C8D892" w14:textId="04413650" w:rsidR="00567D11" w:rsidRPr="00567D11" w:rsidRDefault="00567D11" w:rsidP="00567D11">
      <w:pPr>
        <w:widowControl w:val="0"/>
        <w:spacing w:before="100" w:beforeAutospacing="1" w:after="100" w:afterAutospacing="1"/>
        <w:contextualSpacing/>
        <w:outlineLvl w:val="0"/>
        <w:rPr>
          <w:sz w:val="22"/>
        </w:rPr>
      </w:pPr>
      <w:r w:rsidRPr="00567D11">
        <w:rPr>
          <w:sz w:val="22"/>
        </w:rPr>
        <w:t xml:space="preserve">Die </w:t>
      </w:r>
      <w:r w:rsidR="004E3EB5">
        <w:rPr>
          <w:sz w:val="22"/>
        </w:rPr>
        <w:t xml:space="preserve">Toyota </w:t>
      </w:r>
      <w:r w:rsidRPr="00567D11">
        <w:rPr>
          <w:sz w:val="22"/>
        </w:rPr>
        <w:t>e-TNGA-</w:t>
      </w:r>
      <w:r w:rsidR="00552B96">
        <w:rPr>
          <w:sz w:val="22"/>
        </w:rPr>
        <w:t xml:space="preserve">Architektur </w:t>
      </w:r>
      <w:r w:rsidRPr="00567D11">
        <w:rPr>
          <w:sz w:val="22"/>
        </w:rPr>
        <w:t xml:space="preserve">bildet die Grundlage für ein </w:t>
      </w:r>
      <w:r w:rsidR="00CE22B4">
        <w:rPr>
          <w:sz w:val="22"/>
        </w:rPr>
        <w:t xml:space="preserve">von Fahrvergnügen und Komfort geprägtes </w:t>
      </w:r>
      <w:r w:rsidRPr="00567D11">
        <w:rPr>
          <w:sz w:val="22"/>
        </w:rPr>
        <w:t>Fahrerlebnis für alle Passagiere.</w:t>
      </w:r>
      <w:r w:rsidR="00552B96">
        <w:rPr>
          <w:sz w:val="22"/>
        </w:rPr>
        <w:t xml:space="preserve"> </w:t>
      </w:r>
      <w:r w:rsidRPr="00567D11">
        <w:rPr>
          <w:sz w:val="22"/>
        </w:rPr>
        <w:t xml:space="preserve">Die </w:t>
      </w:r>
      <w:r w:rsidR="00CE22B4">
        <w:rPr>
          <w:sz w:val="22"/>
        </w:rPr>
        <w:t xml:space="preserve">speziell für Elektrofahrzeuge entwickelte </w:t>
      </w:r>
      <w:r w:rsidRPr="00567D11">
        <w:rPr>
          <w:sz w:val="22"/>
        </w:rPr>
        <w:lastRenderedPageBreak/>
        <w:t>modulare Plattform</w:t>
      </w:r>
      <w:r w:rsidR="002820BB">
        <w:rPr>
          <w:sz w:val="22"/>
        </w:rPr>
        <w:t xml:space="preserve"> </w:t>
      </w:r>
      <w:r w:rsidRPr="00567D11">
        <w:rPr>
          <w:sz w:val="22"/>
        </w:rPr>
        <w:t>ist skalierbar</w:t>
      </w:r>
      <w:r w:rsidR="00CE22B4">
        <w:rPr>
          <w:sz w:val="22"/>
        </w:rPr>
        <w:t xml:space="preserve">: Sie kann als Grundlage für </w:t>
      </w:r>
      <w:r w:rsidRPr="00567D11">
        <w:rPr>
          <w:sz w:val="22"/>
        </w:rPr>
        <w:t>Fahrzeuge unterschiedlicher Größe</w:t>
      </w:r>
      <w:r w:rsidR="006837FF">
        <w:rPr>
          <w:sz w:val="22"/>
        </w:rPr>
        <w:t>n</w:t>
      </w:r>
      <w:r w:rsidRPr="00567D11">
        <w:rPr>
          <w:sz w:val="22"/>
        </w:rPr>
        <w:t xml:space="preserve"> und mit verschiedenen Antriebssträngen</w:t>
      </w:r>
      <w:r w:rsidR="00CE22B4">
        <w:rPr>
          <w:sz w:val="22"/>
        </w:rPr>
        <w:t xml:space="preserve"> dienen</w:t>
      </w:r>
      <w:r w:rsidRPr="00567D11">
        <w:rPr>
          <w:sz w:val="22"/>
        </w:rPr>
        <w:t>.</w:t>
      </w:r>
    </w:p>
    <w:p w14:paraId="0C293BF3" w14:textId="77777777" w:rsidR="00567D11" w:rsidRPr="00567D11" w:rsidRDefault="00567D11" w:rsidP="00567D11">
      <w:pPr>
        <w:widowControl w:val="0"/>
        <w:spacing w:before="100" w:beforeAutospacing="1" w:after="100" w:afterAutospacing="1"/>
        <w:contextualSpacing/>
        <w:outlineLvl w:val="0"/>
        <w:rPr>
          <w:sz w:val="22"/>
        </w:rPr>
      </w:pPr>
    </w:p>
    <w:p w14:paraId="24ED83C3" w14:textId="20F4150A" w:rsidR="00567D11" w:rsidRPr="00567D11" w:rsidRDefault="00567D11" w:rsidP="00567D11">
      <w:pPr>
        <w:widowControl w:val="0"/>
        <w:spacing w:before="100" w:beforeAutospacing="1" w:after="100" w:afterAutospacing="1"/>
        <w:contextualSpacing/>
        <w:outlineLvl w:val="0"/>
        <w:rPr>
          <w:sz w:val="22"/>
        </w:rPr>
      </w:pPr>
      <w:r w:rsidRPr="00567D11">
        <w:rPr>
          <w:sz w:val="22"/>
        </w:rPr>
        <w:t xml:space="preserve">Der Toyota C-HR+ </w:t>
      </w:r>
      <w:r w:rsidR="006837FF">
        <w:rPr>
          <w:sz w:val="22"/>
        </w:rPr>
        <w:t xml:space="preserve">macht sich </w:t>
      </w:r>
      <w:r w:rsidRPr="00567D11">
        <w:rPr>
          <w:sz w:val="22"/>
        </w:rPr>
        <w:t>die</w:t>
      </w:r>
      <w:r w:rsidR="00CE22B4">
        <w:rPr>
          <w:sz w:val="22"/>
        </w:rPr>
        <w:t>se</w:t>
      </w:r>
      <w:r w:rsidRPr="00567D11">
        <w:rPr>
          <w:sz w:val="22"/>
        </w:rPr>
        <w:t xml:space="preserve"> Anpassungsfähigkeit der e-TNGA-Plattform</w:t>
      </w:r>
      <w:r w:rsidR="006837FF">
        <w:rPr>
          <w:sz w:val="22"/>
        </w:rPr>
        <w:t xml:space="preserve"> zunutze</w:t>
      </w:r>
      <w:r w:rsidR="001F254B">
        <w:rPr>
          <w:sz w:val="22"/>
        </w:rPr>
        <w:t xml:space="preserve"> – und verbindet ein </w:t>
      </w:r>
      <w:r w:rsidRPr="00567D11">
        <w:rPr>
          <w:sz w:val="22"/>
        </w:rPr>
        <w:t>einzigartig</w:t>
      </w:r>
      <w:r w:rsidR="006837FF">
        <w:rPr>
          <w:sz w:val="22"/>
        </w:rPr>
        <w:t>e</w:t>
      </w:r>
      <w:r w:rsidR="001F254B">
        <w:rPr>
          <w:sz w:val="22"/>
        </w:rPr>
        <w:t>s</w:t>
      </w:r>
      <w:r w:rsidRPr="00567D11">
        <w:rPr>
          <w:sz w:val="22"/>
        </w:rPr>
        <w:t xml:space="preserve"> Karosserie</w:t>
      </w:r>
      <w:r w:rsidR="001F254B">
        <w:rPr>
          <w:sz w:val="22"/>
        </w:rPr>
        <w:t>design</w:t>
      </w:r>
      <w:r w:rsidR="006837FF">
        <w:rPr>
          <w:sz w:val="22"/>
        </w:rPr>
        <w:t xml:space="preserve"> und einen geräumigen Innenraum mit </w:t>
      </w:r>
      <w:r w:rsidR="00CE22B4">
        <w:rPr>
          <w:sz w:val="22"/>
        </w:rPr>
        <w:t>aktive</w:t>
      </w:r>
      <w:r w:rsidR="006837FF">
        <w:rPr>
          <w:sz w:val="22"/>
        </w:rPr>
        <w:t>n</w:t>
      </w:r>
      <w:r w:rsidR="00CE22B4">
        <w:rPr>
          <w:sz w:val="22"/>
        </w:rPr>
        <w:t xml:space="preserve"> Handling-Eigenschaften</w:t>
      </w:r>
      <w:r w:rsidR="006837FF">
        <w:rPr>
          <w:sz w:val="22"/>
        </w:rPr>
        <w:t xml:space="preserve"> sowie hohem </w:t>
      </w:r>
      <w:r w:rsidRPr="00567D11">
        <w:rPr>
          <w:sz w:val="22"/>
        </w:rPr>
        <w:t>Fahrkomfort und Stabilität.</w:t>
      </w:r>
    </w:p>
    <w:p w14:paraId="46E4A94E" w14:textId="77777777" w:rsidR="00567D11" w:rsidRPr="00567D11" w:rsidRDefault="00567D11" w:rsidP="00567D11">
      <w:pPr>
        <w:widowControl w:val="0"/>
        <w:spacing w:before="100" w:beforeAutospacing="1" w:after="100" w:afterAutospacing="1"/>
        <w:contextualSpacing/>
        <w:outlineLvl w:val="0"/>
        <w:rPr>
          <w:sz w:val="22"/>
        </w:rPr>
      </w:pPr>
    </w:p>
    <w:p w14:paraId="4F20EAFC" w14:textId="4230AD35" w:rsidR="00567D11" w:rsidRPr="00567D11" w:rsidRDefault="00CE22B4" w:rsidP="00567D11">
      <w:pPr>
        <w:widowControl w:val="0"/>
        <w:spacing w:before="100" w:beforeAutospacing="1" w:after="100" w:afterAutospacing="1"/>
        <w:contextualSpacing/>
        <w:outlineLvl w:val="0"/>
        <w:rPr>
          <w:sz w:val="22"/>
        </w:rPr>
      </w:pPr>
      <w:r>
        <w:rPr>
          <w:sz w:val="22"/>
        </w:rPr>
        <w:t>E</w:t>
      </w:r>
      <w:r w:rsidR="00567D11" w:rsidRPr="00567D11">
        <w:rPr>
          <w:sz w:val="22"/>
        </w:rPr>
        <w:t>in wesentliches Merkmal de</w:t>
      </w:r>
      <w:r>
        <w:rPr>
          <w:sz w:val="22"/>
        </w:rPr>
        <w:t>r</w:t>
      </w:r>
      <w:r w:rsidR="00567D11" w:rsidRPr="00567D11">
        <w:rPr>
          <w:sz w:val="22"/>
        </w:rPr>
        <w:t xml:space="preserve"> e-TNGA</w:t>
      </w:r>
      <w:r>
        <w:rPr>
          <w:sz w:val="22"/>
        </w:rPr>
        <w:t xml:space="preserve"> ist die unter dem Boden montierte Batterie</w:t>
      </w:r>
      <w:r w:rsidR="00567D11" w:rsidRPr="00567D11">
        <w:rPr>
          <w:sz w:val="22"/>
        </w:rPr>
        <w:t xml:space="preserve">. Durch die Befestigung am Unterbodenrahmen wird die Torsionssteifigkeit </w:t>
      </w:r>
      <w:r w:rsidR="006837FF" w:rsidRPr="00567D11">
        <w:rPr>
          <w:sz w:val="22"/>
        </w:rPr>
        <w:t>gegenüber dem Toyota C-HR</w:t>
      </w:r>
      <w:r w:rsidR="002700E3">
        <w:rPr>
          <w:sz w:val="22"/>
        </w:rPr>
        <w:t xml:space="preserve"> mit Hybridantrieb</w:t>
      </w:r>
      <w:r w:rsidR="006837FF" w:rsidRPr="00567D11">
        <w:rPr>
          <w:sz w:val="22"/>
        </w:rPr>
        <w:t xml:space="preserve"> </w:t>
      </w:r>
      <w:r w:rsidR="00567D11" w:rsidRPr="00567D11">
        <w:rPr>
          <w:sz w:val="22"/>
        </w:rPr>
        <w:t xml:space="preserve">um 30 </w:t>
      </w:r>
      <w:r>
        <w:rPr>
          <w:sz w:val="22"/>
        </w:rPr>
        <w:t>Prozent</w:t>
      </w:r>
      <w:r w:rsidR="00567D11" w:rsidRPr="00567D11">
        <w:rPr>
          <w:sz w:val="22"/>
        </w:rPr>
        <w:t xml:space="preserve"> verbessert und der Schwerpunkt </w:t>
      </w:r>
      <w:r w:rsidRPr="00567D11">
        <w:rPr>
          <w:sz w:val="22"/>
        </w:rPr>
        <w:t xml:space="preserve">um 65 mm </w:t>
      </w:r>
      <w:r w:rsidR="00567D11" w:rsidRPr="00567D11">
        <w:rPr>
          <w:sz w:val="22"/>
        </w:rPr>
        <w:t>abgesenkt</w:t>
      </w:r>
      <w:r>
        <w:rPr>
          <w:sz w:val="22"/>
        </w:rPr>
        <w:t xml:space="preserve">. Gleichzeitig bleibt die </w:t>
      </w:r>
      <w:r w:rsidR="00567D11" w:rsidRPr="00567D11">
        <w:rPr>
          <w:sz w:val="22"/>
        </w:rPr>
        <w:t>Bodenfreiheit von 185 mm erhalten.</w:t>
      </w:r>
      <w:r>
        <w:rPr>
          <w:sz w:val="22"/>
        </w:rPr>
        <w:t xml:space="preserve"> </w:t>
      </w:r>
      <w:r w:rsidR="002820BB">
        <w:rPr>
          <w:sz w:val="22"/>
        </w:rPr>
        <w:t>Dies trägt zu einem agilen und aktiven Fahrerlebnis bei</w:t>
      </w:r>
      <w:r w:rsidR="00567D11" w:rsidRPr="00567D11">
        <w:rPr>
          <w:sz w:val="22"/>
        </w:rPr>
        <w:t xml:space="preserve">. </w:t>
      </w:r>
    </w:p>
    <w:p w14:paraId="3CE3A2E8" w14:textId="77777777" w:rsidR="00567D11" w:rsidRDefault="00567D11" w:rsidP="00567D11">
      <w:pPr>
        <w:widowControl w:val="0"/>
        <w:spacing w:before="100" w:beforeAutospacing="1" w:after="100" w:afterAutospacing="1"/>
        <w:contextualSpacing/>
        <w:outlineLvl w:val="0"/>
        <w:rPr>
          <w:sz w:val="22"/>
        </w:rPr>
      </w:pPr>
    </w:p>
    <w:p w14:paraId="59AADB51" w14:textId="24F0CB14" w:rsidR="002820BB" w:rsidRPr="002820BB" w:rsidRDefault="002820BB" w:rsidP="00567D11">
      <w:pPr>
        <w:widowControl w:val="0"/>
        <w:spacing w:before="100" w:beforeAutospacing="1" w:after="100" w:afterAutospacing="1"/>
        <w:contextualSpacing/>
        <w:outlineLvl w:val="0"/>
        <w:rPr>
          <w:b/>
          <w:bCs/>
          <w:sz w:val="22"/>
        </w:rPr>
      </w:pPr>
      <w:r w:rsidRPr="002820BB">
        <w:rPr>
          <w:b/>
          <w:bCs/>
          <w:sz w:val="22"/>
        </w:rPr>
        <w:t>Fahrwerksabstimmung</w:t>
      </w:r>
    </w:p>
    <w:p w14:paraId="5EA82196" w14:textId="5FA03D2A" w:rsidR="008E2500" w:rsidRDefault="008E2500" w:rsidP="008E2500">
      <w:pPr>
        <w:widowControl w:val="0"/>
        <w:spacing w:before="100" w:beforeAutospacing="1" w:after="100" w:afterAutospacing="1"/>
        <w:contextualSpacing/>
        <w:outlineLvl w:val="0"/>
        <w:rPr>
          <w:sz w:val="22"/>
        </w:rPr>
      </w:pPr>
      <w:r w:rsidRPr="008E2500">
        <w:rPr>
          <w:sz w:val="22"/>
        </w:rPr>
        <w:t xml:space="preserve">Ergänzend </w:t>
      </w:r>
      <w:r w:rsidR="005639DB">
        <w:rPr>
          <w:sz w:val="22"/>
        </w:rPr>
        <w:t xml:space="preserve">zum </w:t>
      </w:r>
      <w:r w:rsidRPr="008E2500">
        <w:rPr>
          <w:sz w:val="22"/>
        </w:rPr>
        <w:t xml:space="preserve">niedrigen Schwerpunkt und </w:t>
      </w:r>
      <w:r w:rsidR="001F254B">
        <w:rPr>
          <w:sz w:val="22"/>
        </w:rPr>
        <w:t xml:space="preserve">zur </w:t>
      </w:r>
      <w:r w:rsidRPr="008E2500">
        <w:rPr>
          <w:sz w:val="22"/>
        </w:rPr>
        <w:t xml:space="preserve">hohen Karosseriesteifigkeit profitiert der Toyota C-HR+ von einer speziellen Fahrwerksabstimmung, die </w:t>
      </w:r>
      <w:r>
        <w:rPr>
          <w:sz w:val="22"/>
        </w:rPr>
        <w:t xml:space="preserve">das </w:t>
      </w:r>
      <w:r w:rsidRPr="008E2500">
        <w:rPr>
          <w:sz w:val="22"/>
        </w:rPr>
        <w:t xml:space="preserve">Fahrerlebnis </w:t>
      </w:r>
      <w:r>
        <w:rPr>
          <w:sz w:val="22"/>
        </w:rPr>
        <w:t>noch angenehmer macht</w:t>
      </w:r>
      <w:r w:rsidRPr="008E2500">
        <w:rPr>
          <w:sz w:val="22"/>
        </w:rPr>
        <w:t xml:space="preserve">. </w:t>
      </w:r>
      <w:r>
        <w:rPr>
          <w:sz w:val="22"/>
        </w:rPr>
        <w:t xml:space="preserve">Die </w:t>
      </w:r>
      <w:r w:rsidRPr="008E2500">
        <w:rPr>
          <w:sz w:val="22"/>
        </w:rPr>
        <w:t xml:space="preserve">Dämpfkraft der Stoßdämpfer, </w:t>
      </w:r>
      <w:r>
        <w:rPr>
          <w:sz w:val="22"/>
        </w:rPr>
        <w:t xml:space="preserve">der </w:t>
      </w:r>
      <w:r w:rsidRPr="008E2500">
        <w:rPr>
          <w:sz w:val="22"/>
        </w:rPr>
        <w:t xml:space="preserve">Stabilisator und </w:t>
      </w:r>
      <w:r>
        <w:rPr>
          <w:sz w:val="22"/>
        </w:rPr>
        <w:t xml:space="preserve">die </w:t>
      </w:r>
      <w:r w:rsidRPr="008E2500">
        <w:rPr>
          <w:sz w:val="22"/>
        </w:rPr>
        <w:t xml:space="preserve">Steifigkeit der Buchsen </w:t>
      </w:r>
      <w:r>
        <w:rPr>
          <w:sz w:val="22"/>
        </w:rPr>
        <w:t xml:space="preserve">wurden optimiert und die </w:t>
      </w:r>
      <w:r w:rsidRPr="008E2500">
        <w:rPr>
          <w:sz w:val="22"/>
        </w:rPr>
        <w:t xml:space="preserve">Schraubenfedern </w:t>
      </w:r>
      <w:r>
        <w:rPr>
          <w:sz w:val="22"/>
        </w:rPr>
        <w:t xml:space="preserve">in Höhe und Federrate angepasst, um eine </w:t>
      </w:r>
      <w:r w:rsidRPr="008E2500">
        <w:rPr>
          <w:sz w:val="22"/>
        </w:rPr>
        <w:t xml:space="preserve">ideale Balance zwischen Agilität und Komfort </w:t>
      </w:r>
      <w:r>
        <w:rPr>
          <w:sz w:val="22"/>
        </w:rPr>
        <w:t>zu erreichen</w:t>
      </w:r>
      <w:r w:rsidRPr="008E2500">
        <w:rPr>
          <w:sz w:val="22"/>
        </w:rPr>
        <w:t>.</w:t>
      </w:r>
      <w:r>
        <w:rPr>
          <w:sz w:val="22"/>
        </w:rPr>
        <w:t xml:space="preserve"> </w:t>
      </w:r>
    </w:p>
    <w:p w14:paraId="4AA88ECE" w14:textId="77777777" w:rsidR="008E2500" w:rsidRDefault="008E2500" w:rsidP="008E2500">
      <w:pPr>
        <w:widowControl w:val="0"/>
        <w:spacing w:before="100" w:beforeAutospacing="1" w:after="100" w:afterAutospacing="1"/>
        <w:contextualSpacing/>
        <w:outlineLvl w:val="0"/>
        <w:rPr>
          <w:sz w:val="22"/>
        </w:rPr>
      </w:pPr>
    </w:p>
    <w:p w14:paraId="43C16611" w14:textId="731D6B41" w:rsidR="008E2500" w:rsidRPr="00567D11" w:rsidRDefault="008E2500" w:rsidP="008E2500">
      <w:pPr>
        <w:widowControl w:val="0"/>
        <w:spacing w:before="100" w:beforeAutospacing="1" w:after="100" w:afterAutospacing="1"/>
        <w:contextualSpacing/>
        <w:outlineLvl w:val="0"/>
        <w:rPr>
          <w:sz w:val="22"/>
        </w:rPr>
      </w:pPr>
      <w:r w:rsidRPr="00567D11">
        <w:rPr>
          <w:sz w:val="22"/>
        </w:rPr>
        <w:t xml:space="preserve">Auch die elektrische Servolenkung </w:t>
      </w:r>
      <w:r>
        <w:rPr>
          <w:sz w:val="22"/>
        </w:rPr>
        <w:t xml:space="preserve">zeichnet sich durch ein direktes Ansprechverhalten </w:t>
      </w:r>
      <w:r w:rsidRPr="00567D11">
        <w:rPr>
          <w:sz w:val="22"/>
        </w:rPr>
        <w:t>au</w:t>
      </w:r>
      <w:r>
        <w:rPr>
          <w:sz w:val="22"/>
        </w:rPr>
        <w:t>s</w:t>
      </w:r>
      <w:r w:rsidRPr="00567D11">
        <w:rPr>
          <w:sz w:val="22"/>
        </w:rPr>
        <w:t xml:space="preserve">. </w:t>
      </w:r>
      <w:r>
        <w:rPr>
          <w:sz w:val="22"/>
        </w:rPr>
        <w:t xml:space="preserve">Die </w:t>
      </w:r>
      <w:r w:rsidRPr="00567D11">
        <w:rPr>
          <w:sz w:val="22"/>
        </w:rPr>
        <w:t xml:space="preserve">Lenkcharakteristik </w:t>
      </w:r>
      <w:r>
        <w:rPr>
          <w:sz w:val="22"/>
        </w:rPr>
        <w:t xml:space="preserve">passt sich </w:t>
      </w:r>
      <w:r w:rsidRPr="00567D11">
        <w:rPr>
          <w:sz w:val="22"/>
        </w:rPr>
        <w:t>dynamisch an</w:t>
      </w:r>
      <w:r>
        <w:rPr>
          <w:sz w:val="22"/>
        </w:rPr>
        <w:t>:</w:t>
      </w:r>
      <w:r w:rsidRPr="00567D11">
        <w:rPr>
          <w:sz w:val="22"/>
        </w:rPr>
        <w:t xml:space="preserve"> </w:t>
      </w:r>
      <w:r>
        <w:rPr>
          <w:sz w:val="22"/>
        </w:rPr>
        <w:t xml:space="preserve">mit einem leichtgängigen Gefühl </w:t>
      </w:r>
      <w:r w:rsidRPr="00567D11">
        <w:rPr>
          <w:sz w:val="22"/>
        </w:rPr>
        <w:t>bei niedrigen Geschwindigkeiten und ein</w:t>
      </w:r>
      <w:r>
        <w:rPr>
          <w:sz w:val="22"/>
        </w:rPr>
        <w:t>em</w:t>
      </w:r>
      <w:r w:rsidRPr="00567D11">
        <w:rPr>
          <w:sz w:val="22"/>
        </w:rPr>
        <w:t xml:space="preserve"> direktere</w:t>
      </w:r>
      <w:r>
        <w:rPr>
          <w:sz w:val="22"/>
        </w:rPr>
        <w:t>n</w:t>
      </w:r>
      <w:r w:rsidRPr="00567D11">
        <w:rPr>
          <w:sz w:val="22"/>
        </w:rPr>
        <w:t xml:space="preserve"> Lenkgefühl bei höher</w:t>
      </w:r>
      <w:r>
        <w:rPr>
          <w:sz w:val="22"/>
        </w:rPr>
        <w:t>em Fahrtempo</w:t>
      </w:r>
      <w:r w:rsidRPr="00567D11">
        <w:rPr>
          <w:sz w:val="22"/>
        </w:rPr>
        <w:t>.</w:t>
      </w:r>
    </w:p>
    <w:p w14:paraId="05B4F875" w14:textId="77777777" w:rsidR="002820BB" w:rsidRDefault="002820BB" w:rsidP="00567D11">
      <w:pPr>
        <w:widowControl w:val="0"/>
        <w:spacing w:before="100" w:beforeAutospacing="1" w:after="100" w:afterAutospacing="1"/>
        <w:contextualSpacing/>
        <w:outlineLvl w:val="0"/>
        <w:rPr>
          <w:sz w:val="22"/>
        </w:rPr>
      </w:pPr>
    </w:p>
    <w:p w14:paraId="12C21778" w14:textId="11138656" w:rsidR="002820BB" w:rsidRPr="002820BB" w:rsidRDefault="00C52B36" w:rsidP="00567D11">
      <w:pPr>
        <w:widowControl w:val="0"/>
        <w:spacing w:before="100" w:beforeAutospacing="1" w:after="100" w:afterAutospacing="1"/>
        <w:contextualSpacing/>
        <w:outlineLvl w:val="0"/>
        <w:rPr>
          <w:b/>
          <w:bCs/>
          <w:sz w:val="22"/>
        </w:rPr>
      </w:pPr>
      <w:r>
        <w:rPr>
          <w:b/>
          <w:bCs/>
          <w:sz w:val="22"/>
        </w:rPr>
        <w:t>Vierstufige Rekuperation</w:t>
      </w:r>
    </w:p>
    <w:p w14:paraId="03ED8490" w14:textId="5B67F6EA" w:rsidR="00567D11" w:rsidRPr="00567D11" w:rsidRDefault="006837FF" w:rsidP="00567D11">
      <w:pPr>
        <w:widowControl w:val="0"/>
        <w:spacing w:before="100" w:beforeAutospacing="1" w:after="100" w:afterAutospacing="1"/>
        <w:contextualSpacing/>
        <w:outlineLvl w:val="0"/>
        <w:rPr>
          <w:sz w:val="22"/>
        </w:rPr>
      </w:pPr>
      <w:r>
        <w:rPr>
          <w:sz w:val="22"/>
        </w:rPr>
        <w:t>D</w:t>
      </w:r>
      <w:r w:rsidR="00C52B36">
        <w:rPr>
          <w:sz w:val="22"/>
        </w:rPr>
        <w:t xml:space="preserve">ie Intensität der Rekuperation </w:t>
      </w:r>
      <w:r>
        <w:rPr>
          <w:sz w:val="22"/>
        </w:rPr>
        <w:t xml:space="preserve">kann über Schaltwippen am Lenkrad </w:t>
      </w:r>
      <w:r w:rsidR="00CE22B4">
        <w:rPr>
          <w:sz w:val="22"/>
        </w:rPr>
        <w:t xml:space="preserve">in vier Stufen eingestellt werden. </w:t>
      </w:r>
      <w:r w:rsidR="008E2500">
        <w:rPr>
          <w:sz w:val="22"/>
        </w:rPr>
        <w:t xml:space="preserve">Die </w:t>
      </w:r>
      <w:r w:rsidR="00B96DCF" w:rsidRPr="00567D11">
        <w:rPr>
          <w:sz w:val="22"/>
        </w:rPr>
        <w:t>hohe Reaktionsfähigkeit des Elektromotors</w:t>
      </w:r>
      <w:r w:rsidR="00B96DCF">
        <w:rPr>
          <w:sz w:val="22"/>
        </w:rPr>
        <w:t xml:space="preserve"> </w:t>
      </w:r>
      <w:r w:rsidR="008E2500">
        <w:rPr>
          <w:sz w:val="22"/>
        </w:rPr>
        <w:t xml:space="preserve">ermöglicht beim Loslassen des Gaspedals </w:t>
      </w:r>
      <w:r w:rsidR="00B96DCF">
        <w:rPr>
          <w:sz w:val="22"/>
        </w:rPr>
        <w:t xml:space="preserve">eine </w:t>
      </w:r>
      <w:r w:rsidR="00B96DCF" w:rsidRPr="00567D11">
        <w:rPr>
          <w:sz w:val="22"/>
        </w:rPr>
        <w:t>Verzögerung von bis zu 0,15 G</w:t>
      </w:r>
      <w:r w:rsidR="00567D11" w:rsidRPr="00567D11">
        <w:rPr>
          <w:sz w:val="22"/>
        </w:rPr>
        <w:t xml:space="preserve">. Das System </w:t>
      </w:r>
      <w:r w:rsidR="00CE22B4">
        <w:rPr>
          <w:sz w:val="22"/>
        </w:rPr>
        <w:t xml:space="preserve">bietet ein </w:t>
      </w:r>
      <w:r w:rsidR="00567D11" w:rsidRPr="00567D11">
        <w:rPr>
          <w:sz w:val="22"/>
        </w:rPr>
        <w:t>natürliche</w:t>
      </w:r>
      <w:r w:rsidR="00CE22B4">
        <w:rPr>
          <w:sz w:val="22"/>
        </w:rPr>
        <w:t>s</w:t>
      </w:r>
      <w:r w:rsidR="00567D11" w:rsidRPr="00567D11">
        <w:rPr>
          <w:sz w:val="22"/>
        </w:rPr>
        <w:t xml:space="preserve"> Gefühl und </w:t>
      </w:r>
      <w:r w:rsidR="00CE22B4">
        <w:rPr>
          <w:sz w:val="22"/>
        </w:rPr>
        <w:t>übernimmt</w:t>
      </w:r>
      <w:r w:rsidR="00567D11" w:rsidRPr="00567D11">
        <w:rPr>
          <w:sz w:val="22"/>
        </w:rPr>
        <w:t xml:space="preserve"> etwa 80 </w:t>
      </w:r>
      <w:r w:rsidR="00CE22B4">
        <w:rPr>
          <w:sz w:val="22"/>
        </w:rPr>
        <w:t>Prozent</w:t>
      </w:r>
      <w:r w:rsidR="00567D11" w:rsidRPr="00567D11">
        <w:rPr>
          <w:sz w:val="22"/>
        </w:rPr>
        <w:t xml:space="preserve"> der Verzögerung beim Fahren. </w:t>
      </w:r>
      <w:r w:rsidR="00B96DCF">
        <w:rPr>
          <w:sz w:val="22"/>
        </w:rPr>
        <w:t xml:space="preserve">Dabei sorgt es nicht nur für mehr </w:t>
      </w:r>
      <w:r w:rsidR="00567D11" w:rsidRPr="00567D11">
        <w:rPr>
          <w:sz w:val="22"/>
        </w:rPr>
        <w:t xml:space="preserve">Kontrolle, sondern </w:t>
      </w:r>
      <w:r w:rsidR="00B96DCF">
        <w:rPr>
          <w:sz w:val="22"/>
        </w:rPr>
        <w:t xml:space="preserve">steigert </w:t>
      </w:r>
      <w:r w:rsidR="00567D11" w:rsidRPr="00567D11">
        <w:rPr>
          <w:sz w:val="22"/>
        </w:rPr>
        <w:t xml:space="preserve">auch die Effizienz, </w:t>
      </w:r>
      <w:r w:rsidR="00CE22B4">
        <w:rPr>
          <w:sz w:val="22"/>
        </w:rPr>
        <w:t xml:space="preserve">da </w:t>
      </w:r>
      <w:r w:rsidR="00567D11" w:rsidRPr="00567D11">
        <w:rPr>
          <w:sz w:val="22"/>
        </w:rPr>
        <w:t xml:space="preserve">die Batterie </w:t>
      </w:r>
      <w:r w:rsidR="00E13AC1">
        <w:rPr>
          <w:sz w:val="22"/>
        </w:rPr>
        <w:t xml:space="preserve">beim Verzögern </w:t>
      </w:r>
      <w:r w:rsidR="00567D11" w:rsidRPr="00567D11">
        <w:rPr>
          <w:sz w:val="22"/>
        </w:rPr>
        <w:t xml:space="preserve">wieder </w:t>
      </w:r>
      <w:r w:rsidR="00CE22B4">
        <w:rPr>
          <w:sz w:val="22"/>
        </w:rPr>
        <w:t>aufgeladen wird</w:t>
      </w:r>
      <w:r w:rsidR="00567D11" w:rsidRPr="00567D11">
        <w:rPr>
          <w:sz w:val="22"/>
        </w:rPr>
        <w:t>.</w:t>
      </w:r>
    </w:p>
    <w:p w14:paraId="4A033977" w14:textId="77777777" w:rsidR="00567D11" w:rsidRDefault="00567D11" w:rsidP="00567D11">
      <w:pPr>
        <w:widowControl w:val="0"/>
        <w:spacing w:before="100" w:beforeAutospacing="1" w:after="100" w:afterAutospacing="1"/>
        <w:contextualSpacing/>
        <w:outlineLvl w:val="0"/>
        <w:rPr>
          <w:sz w:val="22"/>
        </w:rPr>
      </w:pPr>
    </w:p>
    <w:p w14:paraId="348DBBBA" w14:textId="77777777" w:rsidR="00BE3D62" w:rsidRDefault="00BE3D62" w:rsidP="00567D11">
      <w:pPr>
        <w:widowControl w:val="0"/>
        <w:spacing w:before="100" w:beforeAutospacing="1" w:after="100" w:afterAutospacing="1"/>
        <w:contextualSpacing/>
        <w:outlineLvl w:val="0"/>
        <w:rPr>
          <w:sz w:val="22"/>
        </w:rPr>
      </w:pPr>
    </w:p>
    <w:p w14:paraId="6C255ECF" w14:textId="77777777" w:rsidR="00BE3D62" w:rsidRDefault="00BE3D62" w:rsidP="00567D11">
      <w:pPr>
        <w:widowControl w:val="0"/>
        <w:spacing w:before="100" w:beforeAutospacing="1" w:after="100" w:afterAutospacing="1"/>
        <w:contextualSpacing/>
        <w:outlineLvl w:val="0"/>
        <w:rPr>
          <w:sz w:val="22"/>
        </w:rPr>
      </w:pPr>
    </w:p>
    <w:p w14:paraId="24D13D60" w14:textId="77777777" w:rsidR="00BE3D62" w:rsidRDefault="00BE3D62" w:rsidP="00567D11">
      <w:pPr>
        <w:widowControl w:val="0"/>
        <w:spacing w:before="100" w:beforeAutospacing="1" w:after="100" w:afterAutospacing="1"/>
        <w:contextualSpacing/>
        <w:outlineLvl w:val="0"/>
        <w:rPr>
          <w:sz w:val="22"/>
        </w:rPr>
      </w:pPr>
    </w:p>
    <w:p w14:paraId="62C000BD" w14:textId="77777777" w:rsidR="00BE3D62" w:rsidRPr="00567D11" w:rsidRDefault="00BE3D62" w:rsidP="00567D11">
      <w:pPr>
        <w:widowControl w:val="0"/>
        <w:spacing w:before="100" w:beforeAutospacing="1" w:after="100" w:afterAutospacing="1"/>
        <w:contextualSpacing/>
        <w:outlineLvl w:val="0"/>
        <w:rPr>
          <w:sz w:val="22"/>
        </w:rPr>
      </w:pPr>
    </w:p>
    <w:p w14:paraId="01A22D94" w14:textId="77777777" w:rsidR="003D430F" w:rsidRDefault="003D430F" w:rsidP="00567D11">
      <w:pPr>
        <w:widowControl w:val="0"/>
        <w:spacing w:before="100" w:beforeAutospacing="1" w:after="100" w:afterAutospacing="1"/>
        <w:contextualSpacing/>
        <w:outlineLvl w:val="0"/>
        <w:rPr>
          <w:sz w:val="22"/>
        </w:rPr>
      </w:pPr>
    </w:p>
    <w:p w14:paraId="712A1C5C" w14:textId="0A867997" w:rsidR="00230F11" w:rsidRPr="00D90B3A" w:rsidRDefault="005639DB" w:rsidP="00230F11">
      <w:pPr>
        <w:widowControl w:val="0"/>
        <w:spacing w:before="100" w:beforeAutospacing="1" w:after="100" w:afterAutospacing="1"/>
        <w:contextualSpacing/>
        <w:outlineLvl w:val="0"/>
        <w:rPr>
          <w:rFonts w:eastAsia="Times New Roman" w:cs="Arial"/>
          <w:b/>
          <w:bCs/>
          <w:kern w:val="36"/>
          <w:sz w:val="22"/>
          <w:lang w:eastAsia="de-DE"/>
        </w:rPr>
      </w:pPr>
      <w:r w:rsidRPr="005639DB">
        <w:rPr>
          <w:rFonts w:eastAsia="Times New Roman" w:cs="Arial"/>
          <w:b/>
          <w:bCs/>
          <w:kern w:val="36"/>
          <w:sz w:val="22"/>
          <w:lang w:eastAsia="de-DE"/>
        </w:rPr>
        <w:lastRenderedPageBreak/>
        <w:t xml:space="preserve">Athletisches Crossover-Design </w:t>
      </w:r>
    </w:p>
    <w:p w14:paraId="778EE36A" w14:textId="02D5F1F6" w:rsidR="00230F11" w:rsidRPr="00D90B3A" w:rsidRDefault="00230F11" w:rsidP="00230F11">
      <w:pPr>
        <w:widowControl w:val="0"/>
        <w:numPr>
          <w:ilvl w:val="0"/>
          <w:numId w:val="3"/>
        </w:numPr>
        <w:spacing w:before="100" w:beforeAutospacing="1" w:after="100" w:afterAutospacing="1"/>
        <w:contextualSpacing/>
        <w:outlineLvl w:val="0"/>
        <w:rPr>
          <w:rFonts w:eastAsia="Times New Roman" w:cs="Arial"/>
          <w:sz w:val="22"/>
          <w:lang w:eastAsia="de-DE"/>
        </w:rPr>
      </w:pPr>
      <w:r>
        <w:rPr>
          <w:sz w:val="22"/>
        </w:rPr>
        <w:t xml:space="preserve">Markante </w:t>
      </w:r>
      <w:proofErr w:type="spellStart"/>
      <w:r>
        <w:rPr>
          <w:sz w:val="22"/>
        </w:rPr>
        <w:t>Hammerhead</w:t>
      </w:r>
      <w:proofErr w:type="spellEnd"/>
      <w:r>
        <w:rPr>
          <w:sz w:val="22"/>
        </w:rPr>
        <w:t xml:space="preserve">-Frontpartie ohne Kühlergrill </w:t>
      </w:r>
    </w:p>
    <w:p w14:paraId="3FB74C39" w14:textId="4D51EF4E" w:rsidR="00230F11" w:rsidRPr="00D90B3A" w:rsidRDefault="00230F11" w:rsidP="00230F11">
      <w:pPr>
        <w:widowControl w:val="0"/>
        <w:numPr>
          <w:ilvl w:val="0"/>
          <w:numId w:val="3"/>
        </w:numPr>
        <w:spacing w:before="100" w:beforeAutospacing="1" w:after="100" w:afterAutospacing="1"/>
        <w:contextualSpacing/>
        <w:outlineLvl w:val="0"/>
        <w:rPr>
          <w:rFonts w:eastAsia="Times New Roman" w:cs="Arial"/>
          <w:sz w:val="22"/>
          <w:lang w:eastAsia="de-DE"/>
        </w:rPr>
      </w:pPr>
      <w:r>
        <w:rPr>
          <w:sz w:val="22"/>
        </w:rPr>
        <w:t>Coupé-artige Dachlinie sorgt für einzigartige Silhouette</w:t>
      </w:r>
    </w:p>
    <w:p w14:paraId="75F40424" w14:textId="493BC0E7" w:rsidR="00230F11" w:rsidRPr="00D90B3A" w:rsidRDefault="005639DB" w:rsidP="00230F11">
      <w:pPr>
        <w:widowControl w:val="0"/>
        <w:numPr>
          <w:ilvl w:val="0"/>
          <w:numId w:val="3"/>
        </w:numPr>
        <w:spacing w:before="100" w:beforeAutospacing="1" w:after="100" w:afterAutospacing="1"/>
        <w:contextualSpacing/>
        <w:outlineLvl w:val="0"/>
        <w:rPr>
          <w:rFonts w:eastAsia="Times New Roman" w:cs="Arial"/>
          <w:sz w:val="22"/>
          <w:lang w:eastAsia="de-DE"/>
        </w:rPr>
      </w:pPr>
      <w:r>
        <w:rPr>
          <w:sz w:val="22"/>
        </w:rPr>
        <w:t xml:space="preserve">Aerodynamisch optimiertes </w:t>
      </w:r>
      <w:r w:rsidR="00230F11">
        <w:rPr>
          <w:sz w:val="22"/>
        </w:rPr>
        <w:t>Design ohne Kompromisse beim Raumangebot</w:t>
      </w:r>
    </w:p>
    <w:p w14:paraId="27316D70" w14:textId="2D4FC653" w:rsidR="00230F11" w:rsidRPr="00567D11" w:rsidRDefault="00230F11" w:rsidP="00567D11">
      <w:pPr>
        <w:widowControl w:val="0"/>
        <w:spacing w:before="100" w:beforeAutospacing="1" w:after="100" w:afterAutospacing="1"/>
        <w:contextualSpacing/>
        <w:outlineLvl w:val="0"/>
        <w:rPr>
          <w:sz w:val="22"/>
        </w:rPr>
      </w:pPr>
      <w:r>
        <w:rPr>
          <w:sz w:val="22"/>
        </w:rPr>
        <w:t xml:space="preserve"> </w:t>
      </w:r>
    </w:p>
    <w:p w14:paraId="7CF64A53" w14:textId="0BB659E9" w:rsidR="00567D11" w:rsidRPr="00567D11" w:rsidRDefault="00230F11" w:rsidP="00567D11">
      <w:pPr>
        <w:widowControl w:val="0"/>
        <w:spacing w:before="100" w:beforeAutospacing="1" w:after="100" w:afterAutospacing="1"/>
        <w:contextualSpacing/>
        <w:outlineLvl w:val="0"/>
        <w:rPr>
          <w:sz w:val="22"/>
        </w:rPr>
      </w:pPr>
      <w:r>
        <w:rPr>
          <w:sz w:val="22"/>
        </w:rPr>
        <w:t xml:space="preserve">Mit seiner modernen </w:t>
      </w:r>
      <w:r w:rsidR="006472C3">
        <w:rPr>
          <w:sz w:val="22"/>
        </w:rPr>
        <w:t xml:space="preserve">und emotionalen </w:t>
      </w:r>
      <w:r>
        <w:rPr>
          <w:sz w:val="22"/>
        </w:rPr>
        <w:t xml:space="preserve">Optik vermittelt der </w:t>
      </w:r>
      <w:r w:rsidR="00A15CCC">
        <w:rPr>
          <w:sz w:val="22"/>
        </w:rPr>
        <w:t>neue</w:t>
      </w:r>
      <w:r w:rsidR="00567D11" w:rsidRPr="00567D11">
        <w:rPr>
          <w:sz w:val="22"/>
        </w:rPr>
        <w:t xml:space="preserve"> Toyota C-HR+ </w:t>
      </w:r>
      <w:r w:rsidR="00E46229">
        <w:rPr>
          <w:sz w:val="22"/>
        </w:rPr>
        <w:t xml:space="preserve">aus jedem Blickwinkel </w:t>
      </w:r>
      <w:r w:rsidR="00567D11" w:rsidRPr="00567D11">
        <w:rPr>
          <w:sz w:val="22"/>
        </w:rPr>
        <w:t>Agilität</w:t>
      </w:r>
      <w:r w:rsidR="006472C3">
        <w:rPr>
          <w:sz w:val="22"/>
        </w:rPr>
        <w:t xml:space="preserve"> und </w:t>
      </w:r>
      <w:r w:rsidR="00567D11" w:rsidRPr="00567D11">
        <w:rPr>
          <w:sz w:val="22"/>
        </w:rPr>
        <w:t>Zielstrebigkeit</w:t>
      </w:r>
      <w:r w:rsidR="005F2ACA">
        <w:rPr>
          <w:sz w:val="22"/>
        </w:rPr>
        <w:t xml:space="preserve">. </w:t>
      </w:r>
      <w:r w:rsidR="00565DA2">
        <w:rPr>
          <w:sz w:val="22"/>
        </w:rPr>
        <w:t>Die</w:t>
      </w:r>
      <w:r w:rsidR="00567D11" w:rsidRPr="00567D11">
        <w:rPr>
          <w:sz w:val="22"/>
        </w:rPr>
        <w:t xml:space="preserve"> Coupé</w:t>
      </w:r>
      <w:r w:rsidR="005F2ACA">
        <w:rPr>
          <w:sz w:val="22"/>
        </w:rPr>
        <w:t>-artige</w:t>
      </w:r>
      <w:r w:rsidR="00567D11" w:rsidRPr="00567D11">
        <w:rPr>
          <w:sz w:val="22"/>
        </w:rPr>
        <w:t xml:space="preserve"> Silhouette</w:t>
      </w:r>
      <w:r w:rsidR="005F2ACA">
        <w:rPr>
          <w:sz w:val="22"/>
        </w:rPr>
        <w:t xml:space="preserve">, die </w:t>
      </w:r>
      <w:r w:rsidR="00567D11" w:rsidRPr="00567D11">
        <w:rPr>
          <w:sz w:val="22"/>
        </w:rPr>
        <w:t xml:space="preserve">scharf definierten Linien und </w:t>
      </w:r>
      <w:r w:rsidR="005F2ACA">
        <w:rPr>
          <w:sz w:val="22"/>
        </w:rPr>
        <w:t>die aus</w:t>
      </w:r>
      <w:r w:rsidR="00567D11" w:rsidRPr="00567D11">
        <w:rPr>
          <w:sz w:val="22"/>
        </w:rPr>
        <w:t xml:space="preserve">geformten Oberflächen </w:t>
      </w:r>
      <w:r w:rsidR="00715DB0">
        <w:rPr>
          <w:sz w:val="22"/>
        </w:rPr>
        <w:t xml:space="preserve">sorgen </w:t>
      </w:r>
      <w:r w:rsidR="00567D11" w:rsidRPr="00567D11">
        <w:rPr>
          <w:sz w:val="22"/>
        </w:rPr>
        <w:t xml:space="preserve">selbst im Stand </w:t>
      </w:r>
      <w:r w:rsidR="00715DB0">
        <w:rPr>
          <w:sz w:val="22"/>
        </w:rPr>
        <w:t xml:space="preserve">für </w:t>
      </w:r>
      <w:r w:rsidR="00567D11" w:rsidRPr="00567D11">
        <w:rPr>
          <w:sz w:val="22"/>
        </w:rPr>
        <w:t xml:space="preserve">ein Gefühl von Bewegung, während die breite Haltung und die niedrige Dachlinie </w:t>
      </w:r>
      <w:r w:rsidR="00565DA2">
        <w:rPr>
          <w:sz w:val="22"/>
        </w:rPr>
        <w:t xml:space="preserve">dem Fahrzeug </w:t>
      </w:r>
      <w:r w:rsidR="00567D11" w:rsidRPr="00567D11">
        <w:rPr>
          <w:sz w:val="22"/>
        </w:rPr>
        <w:t>einen sportlichen Charakter verleihen</w:t>
      </w:r>
      <w:r w:rsidR="00E46229">
        <w:rPr>
          <w:sz w:val="22"/>
        </w:rPr>
        <w:t xml:space="preserve"> –</w:t>
      </w:r>
      <w:r w:rsidR="00565DA2">
        <w:rPr>
          <w:sz w:val="22"/>
        </w:rPr>
        <w:t xml:space="preserve"> </w:t>
      </w:r>
      <w:r w:rsidR="00E46229">
        <w:rPr>
          <w:sz w:val="22"/>
        </w:rPr>
        <w:t>ohne Kompromisse beim Platzangebot:</w:t>
      </w:r>
      <w:r w:rsidR="00567D11" w:rsidRPr="00567D11">
        <w:rPr>
          <w:sz w:val="22"/>
        </w:rPr>
        <w:t xml:space="preserve"> </w:t>
      </w:r>
      <w:r w:rsidR="00E46229">
        <w:rPr>
          <w:sz w:val="22"/>
        </w:rPr>
        <w:t xml:space="preserve">Die </w:t>
      </w:r>
      <w:r w:rsidR="00715DB0" w:rsidRPr="00C50620">
        <w:rPr>
          <w:sz w:val="22"/>
        </w:rPr>
        <w:t xml:space="preserve">Kopffreiheit für die Fondpassagiere </w:t>
      </w:r>
      <w:r w:rsidR="00E46229">
        <w:rPr>
          <w:sz w:val="22"/>
        </w:rPr>
        <w:t xml:space="preserve">wird trotz der dynamischen Form </w:t>
      </w:r>
      <w:r w:rsidR="00715DB0" w:rsidRPr="00C50620">
        <w:rPr>
          <w:sz w:val="22"/>
        </w:rPr>
        <w:t>nicht beeinträchtigt.</w:t>
      </w:r>
      <w:r w:rsidR="00715DB0">
        <w:rPr>
          <w:sz w:val="22"/>
        </w:rPr>
        <w:t xml:space="preserve"> </w:t>
      </w:r>
    </w:p>
    <w:p w14:paraId="0F8E4F96" w14:textId="77777777" w:rsidR="00567D11" w:rsidRPr="00567D11" w:rsidRDefault="00567D11" w:rsidP="00567D11">
      <w:pPr>
        <w:widowControl w:val="0"/>
        <w:spacing w:before="100" w:beforeAutospacing="1" w:after="100" w:afterAutospacing="1"/>
        <w:contextualSpacing/>
        <w:outlineLvl w:val="0"/>
        <w:rPr>
          <w:sz w:val="22"/>
        </w:rPr>
      </w:pPr>
    </w:p>
    <w:p w14:paraId="5BD22BA8" w14:textId="086BB365" w:rsidR="00567D11" w:rsidRPr="00567D11" w:rsidRDefault="00230F11" w:rsidP="00567D11">
      <w:pPr>
        <w:widowControl w:val="0"/>
        <w:spacing w:before="100" w:beforeAutospacing="1" w:after="100" w:afterAutospacing="1"/>
        <w:contextualSpacing/>
        <w:outlineLvl w:val="0"/>
        <w:rPr>
          <w:sz w:val="22"/>
        </w:rPr>
      </w:pPr>
      <w:r>
        <w:rPr>
          <w:sz w:val="22"/>
        </w:rPr>
        <w:t xml:space="preserve">Die Frontpartie wird vom </w:t>
      </w:r>
      <w:r w:rsidR="00567D11" w:rsidRPr="00567D11">
        <w:rPr>
          <w:sz w:val="22"/>
        </w:rPr>
        <w:t>charakteristische</w:t>
      </w:r>
      <w:r>
        <w:rPr>
          <w:sz w:val="22"/>
        </w:rPr>
        <w:t>n</w:t>
      </w:r>
      <w:r w:rsidR="00567D11" w:rsidRPr="00567D11">
        <w:rPr>
          <w:sz w:val="22"/>
        </w:rPr>
        <w:t xml:space="preserve"> </w:t>
      </w:r>
      <w:proofErr w:type="spellStart"/>
      <w:r w:rsidR="00567D11" w:rsidRPr="00567D11">
        <w:rPr>
          <w:sz w:val="22"/>
        </w:rPr>
        <w:t>Hammerhead</w:t>
      </w:r>
      <w:proofErr w:type="spellEnd"/>
      <w:r w:rsidR="00567D11" w:rsidRPr="00567D11">
        <w:rPr>
          <w:sz w:val="22"/>
        </w:rPr>
        <w:t xml:space="preserve">-Design </w:t>
      </w:r>
      <w:r w:rsidR="00715DB0">
        <w:rPr>
          <w:sz w:val="22"/>
        </w:rPr>
        <w:t xml:space="preserve">von Toyota </w:t>
      </w:r>
      <w:r>
        <w:rPr>
          <w:sz w:val="22"/>
        </w:rPr>
        <w:t xml:space="preserve">geprägt – mit eleganten </w:t>
      </w:r>
      <w:r w:rsidR="00567D11" w:rsidRPr="00567D11">
        <w:rPr>
          <w:sz w:val="22"/>
        </w:rPr>
        <w:t>LED-Scheinwerfer</w:t>
      </w:r>
      <w:r>
        <w:rPr>
          <w:sz w:val="22"/>
        </w:rPr>
        <w:t>n und de</w:t>
      </w:r>
      <w:r w:rsidR="00595A5F">
        <w:rPr>
          <w:sz w:val="22"/>
        </w:rPr>
        <w:t>r</w:t>
      </w:r>
      <w:r>
        <w:rPr>
          <w:sz w:val="22"/>
        </w:rPr>
        <w:t xml:space="preserve"> für Elektroautos typischen </w:t>
      </w:r>
      <w:r w:rsidR="000C3C9C">
        <w:rPr>
          <w:sz w:val="22"/>
        </w:rPr>
        <w:t xml:space="preserve">sauberen </w:t>
      </w:r>
      <w:r w:rsidR="00595A5F">
        <w:rPr>
          <w:sz w:val="22"/>
        </w:rPr>
        <w:t>Gestaltung</w:t>
      </w:r>
      <w:r w:rsidR="00567D11" w:rsidRPr="00567D11">
        <w:rPr>
          <w:sz w:val="22"/>
        </w:rPr>
        <w:t xml:space="preserve">. </w:t>
      </w:r>
      <w:r w:rsidR="00715DB0">
        <w:rPr>
          <w:sz w:val="22"/>
        </w:rPr>
        <w:t xml:space="preserve">Am Heck verbinden sich markante </w:t>
      </w:r>
      <w:r w:rsidR="00567D11" w:rsidRPr="00567D11">
        <w:rPr>
          <w:sz w:val="22"/>
        </w:rPr>
        <w:t xml:space="preserve">Charakterlinien mit einem schlanken </w:t>
      </w:r>
      <w:r w:rsidR="00715DB0">
        <w:rPr>
          <w:sz w:val="22"/>
        </w:rPr>
        <w:t>Leuchten</w:t>
      </w:r>
      <w:r w:rsidR="00E46229">
        <w:rPr>
          <w:sz w:val="22"/>
        </w:rPr>
        <w:t>-D</w:t>
      </w:r>
      <w:r w:rsidR="00715DB0">
        <w:rPr>
          <w:sz w:val="22"/>
        </w:rPr>
        <w:t xml:space="preserve">esign </w:t>
      </w:r>
      <w:r w:rsidR="00567D11" w:rsidRPr="00567D11">
        <w:rPr>
          <w:sz w:val="22"/>
        </w:rPr>
        <w:t xml:space="preserve">zu einem fortschrittlichen Erscheinungsbild, während </w:t>
      </w:r>
      <w:r w:rsidR="00715DB0">
        <w:rPr>
          <w:sz w:val="22"/>
        </w:rPr>
        <w:t xml:space="preserve">der </w:t>
      </w:r>
      <w:r w:rsidR="00567D11" w:rsidRPr="00567D11">
        <w:rPr>
          <w:sz w:val="22"/>
        </w:rPr>
        <w:t>niedrige Heckstoß</w:t>
      </w:r>
      <w:r w:rsidR="00715DB0">
        <w:rPr>
          <w:sz w:val="22"/>
        </w:rPr>
        <w:t>fänger</w:t>
      </w:r>
      <w:r w:rsidR="00567D11" w:rsidRPr="00567D11">
        <w:rPr>
          <w:sz w:val="22"/>
        </w:rPr>
        <w:t xml:space="preserve"> </w:t>
      </w:r>
      <w:r w:rsidR="00565DA2">
        <w:rPr>
          <w:sz w:val="22"/>
        </w:rPr>
        <w:t xml:space="preserve">die </w:t>
      </w:r>
      <w:r w:rsidR="00567D11" w:rsidRPr="00567D11">
        <w:rPr>
          <w:sz w:val="22"/>
        </w:rPr>
        <w:t>agile</w:t>
      </w:r>
      <w:r w:rsidR="00565DA2">
        <w:rPr>
          <w:sz w:val="22"/>
        </w:rPr>
        <w:t>n</w:t>
      </w:r>
      <w:r w:rsidR="00567D11" w:rsidRPr="00567D11">
        <w:rPr>
          <w:sz w:val="22"/>
        </w:rPr>
        <w:t xml:space="preserve"> Handling</w:t>
      </w:r>
      <w:r w:rsidR="00565DA2">
        <w:rPr>
          <w:sz w:val="22"/>
        </w:rPr>
        <w:t>-Eigenschaften</w:t>
      </w:r>
      <w:r w:rsidR="00567D11" w:rsidRPr="00567D11">
        <w:rPr>
          <w:sz w:val="22"/>
        </w:rPr>
        <w:t xml:space="preserve"> des Fahrzeugs </w:t>
      </w:r>
      <w:r w:rsidR="00565DA2">
        <w:rPr>
          <w:sz w:val="22"/>
        </w:rPr>
        <w:t>betont</w:t>
      </w:r>
      <w:r w:rsidR="00567D11" w:rsidRPr="00567D11">
        <w:rPr>
          <w:sz w:val="22"/>
        </w:rPr>
        <w:t>.</w:t>
      </w:r>
    </w:p>
    <w:p w14:paraId="28E1A7BF" w14:textId="77777777" w:rsidR="00567D11" w:rsidRPr="00567D11" w:rsidRDefault="00567D11" w:rsidP="00567D11">
      <w:pPr>
        <w:widowControl w:val="0"/>
        <w:spacing w:before="100" w:beforeAutospacing="1" w:after="100" w:afterAutospacing="1"/>
        <w:contextualSpacing/>
        <w:outlineLvl w:val="0"/>
        <w:rPr>
          <w:sz w:val="22"/>
        </w:rPr>
      </w:pPr>
    </w:p>
    <w:p w14:paraId="575B577E" w14:textId="390C4622" w:rsidR="00BF4BAE" w:rsidRDefault="00BF4BAE" w:rsidP="00567D11">
      <w:pPr>
        <w:widowControl w:val="0"/>
        <w:spacing w:before="100" w:beforeAutospacing="1" w:after="100" w:afterAutospacing="1"/>
        <w:contextualSpacing/>
        <w:outlineLvl w:val="0"/>
        <w:rPr>
          <w:sz w:val="22"/>
        </w:rPr>
      </w:pPr>
      <w:r>
        <w:rPr>
          <w:sz w:val="22"/>
        </w:rPr>
        <w:t>Fünf Außenfarben stehen zur Wahl</w:t>
      </w:r>
      <w:r w:rsidRPr="008151B0">
        <w:rPr>
          <w:sz w:val="22"/>
        </w:rPr>
        <w:t xml:space="preserve">: Platinum Pearl White, </w:t>
      </w:r>
      <w:proofErr w:type="spellStart"/>
      <w:r w:rsidRPr="008151B0">
        <w:rPr>
          <w:sz w:val="22"/>
        </w:rPr>
        <w:t>Cement</w:t>
      </w:r>
      <w:proofErr w:type="spellEnd"/>
      <w:r w:rsidRPr="008151B0">
        <w:rPr>
          <w:sz w:val="22"/>
        </w:rPr>
        <w:t xml:space="preserve"> Grey, Attitude Black, </w:t>
      </w:r>
      <w:proofErr w:type="spellStart"/>
      <w:r w:rsidRPr="008151B0">
        <w:rPr>
          <w:sz w:val="22"/>
        </w:rPr>
        <w:t>Metal</w:t>
      </w:r>
      <w:proofErr w:type="spellEnd"/>
      <w:r w:rsidRPr="008151B0">
        <w:rPr>
          <w:sz w:val="22"/>
        </w:rPr>
        <w:t xml:space="preserve"> Oxide und das neue Mineral.</w:t>
      </w:r>
      <w:r w:rsidRPr="00BF4BAE">
        <w:rPr>
          <w:sz w:val="22"/>
        </w:rPr>
        <w:t xml:space="preserve"> </w:t>
      </w:r>
      <w:r>
        <w:rPr>
          <w:sz w:val="22"/>
        </w:rPr>
        <w:t>I</w:t>
      </w:r>
      <w:r w:rsidR="00715DB0">
        <w:rPr>
          <w:sz w:val="22"/>
        </w:rPr>
        <w:t xml:space="preserve">n </w:t>
      </w:r>
      <w:r w:rsidR="00434664">
        <w:rPr>
          <w:sz w:val="22"/>
        </w:rPr>
        <w:t xml:space="preserve">der höchsten </w:t>
      </w:r>
      <w:r w:rsidR="00715DB0">
        <w:rPr>
          <w:sz w:val="22"/>
        </w:rPr>
        <w:t xml:space="preserve">Ausstattungslinie </w:t>
      </w:r>
      <w:r>
        <w:rPr>
          <w:sz w:val="22"/>
        </w:rPr>
        <w:t xml:space="preserve">sorgt eine </w:t>
      </w:r>
      <w:r w:rsidR="00567D11" w:rsidRPr="00567D11">
        <w:rPr>
          <w:sz w:val="22"/>
        </w:rPr>
        <w:t>Zweifarb</w:t>
      </w:r>
      <w:r w:rsidR="00715DB0">
        <w:rPr>
          <w:sz w:val="22"/>
        </w:rPr>
        <w:t>lackierung</w:t>
      </w:r>
      <w:r w:rsidR="00567D11" w:rsidRPr="00567D11">
        <w:rPr>
          <w:sz w:val="22"/>
        </w:rPr>
        <w:t xml:space="preserve"> mit kontrastierendem schwarze</w:t>
      </w:r>
      <w:r w:rsidR="00715DB0">
        <w:rPr>
          <w:sz w:val="22"/>
        </w:rPr>
        <w:t>m</w:t>
      </w:r>
      <w:r w:rsidR="00567D11" w:rsidRPr="00567D11">
        <w:rPr>
          <w:sz w:val="22"/>
        </w:rPr>
        <w:t xml:space="preserve"> Dach</w:t>
      </w:r>
      <w:r>
        <w:rPr>
          <w:sz w:val="22"/>
        </w:rPr>
        <w:t xml:space="preserve"> – in Verbindung mit </w:t>
      </w:r>
      <w:r w:rsidRPr="00BF4BAE">
        <w:rPr>
          <w:sz w:val="22"/>
        </w:rPr>
        <w:t xml:space="preserve">Platinum Pearl White, </w:t>
      </w:r>
      <w:proofErr w:type="spellStart"/>
      <w:r w:rsidRPr="00BF4BAE">
        <w:rPr>
          <w:sz w:val="22"/>
        </w:rPr>
        <w:t>Cement</w:t>
      </w:r>
      <w:proofErr w:type="spellEnd"/>
      <w:r w:rsidRPr="00BF4BAE">
        <w:rPr>
          <w:sz w:val="22"/>
        </w:rPr>
        <w:t xml:space="preserve"> Grey, </w:t>
      </w:r>
      <w:proofErr w:type="spellStart"/>
      <w:r w:rsidRPr="00BF4BAE">
        <w:rPr>
          <w:sz w:val="22"/>
        </w:rPr>
        <w:t>Metal</w:t>
      </w:r>
      <w:proofErr w:type="spellEnd"/>
      <w:r w:rsidRPr="00BF4BAE">
        <w:rPr>
          <w:sz w:val="22"/>
        </w:rPr>
        <w:t xml:space="preserve"> Oxide</w:t>
      </w:r>
      <w:r>
        <w:rPr>
          <w:sz w:val="22"/>
        </w:rPr>
        <w:t xml:space="preserve"> oder </w:t>
      </w:r>
      <w:r w:rsidRPr="00BF4BAE">
        <w:rPr>
          <w:sz w:val="22"/>
        </w:rPr>
        <w:t>Mineral</w:t>
      </w:r>
      <w:r>
        <w:rPr>
          <w:sz w:val="22"/>
        </w:rPr>
        <w:t xml:space="preserve"> – für noch </w:t>
      </w:r>
      <w:r w:rsidR="00504F1E">
        <w:rPr>
          <w:sz w:val="22"/>
        </w:rPr>
        <w:t>mehr Ausdruckskraft</w:t>
      </w:r>
      <w:r>
        <w:rPr>
          <w:sz w:val="22"/>
        </w:rPr>
        <w:t>.</w:t>
      </w:r>
      <w:r w:rsidR="00567D11" w:rsidRPr="00567D11">
        <w:rPr>
          <w:sz w:val="22"/>
        </w:rPr>
        <w:t xml:space="preserve"> </w:t>
      </w:r>
    </w:p>
    <w:p w14:paraId="1A9362C5" w14:textId="77777777" w:rsidR="00BF4BAE" w:rsidRDefault="00BF4BAE" w:rsidP="00567D11">
      <w:pPr>
        <w:widowControl w:val="0"/>
        <w:spacing w:before="100" w:beforeAutospacing="1" w:after="100" w:afterAutospacing="1"/>
        <w:contextualSpacing/>
        <w:outlineLvl w:val="0"/>
        <w:rPr>
          <w:sz w:val="22"/>
        </w:rPr>
      </w:pPr>
    </w:p>
    <w:p w14:paraId="56A21E80" w14:textId="6BE6AA84" w:rsidR="00BF4BAE" w:rsidRDefault="004E313E" w:rsidP="00567D11">
      <w:pPr>
        <w:widowControl w:val="0"/>
        <w:spacing w:before="100" w:beforeAutospacing="1" w:after="100" w:afterAutospacing="1"/>
        <w:contextualSpacing/>
        <w:outlineLvl w:val="0"/>
        <w:rPr>
          <w:sz w:val="22"/>
        </w:rPr>
      </w:pPr>
      <w:r>
        <w:rPr>
          <w:sz w:val="22"/>
        </w:rPr>
        <w:t xml:space="preserve">Den sportlichen und wertigen Auftritt unterstreichen darüber hinaus die markanten </w:t>
      </w:r>
      <w:r w:rsidR="00567D11" w:rsidRPr="00567D11">
        <w:rPr>
          <w:sz w:val="22"/>
        </w:rPr>
        <w:t>20-Zoll-Leichtmetallfelgen</w:t>
      </w:r>
      <w:r>
        <w:rPr>
          <w:sz w:val="22"/>
        </w:rPr>
        <w:t xml:space="preserve">, die </w:t>
      </w:r>
      <w:r w:rsidR="00595A5F">
        <w:rPr>
          <w:sz w:val="22"/>
        </w:rPr>
        <w:t>in der Top-</w:t>
      </w:r>
      <w:r>
        <w:rPr>
          <w:sz w:val="22"/>
        </w:rPr>
        <w:t xml:space="preserve">Ausstattungslinie zum Umfang gehören. </w:t>
      </w:r>
      <w:r w:rsidR="006472C3" w:rsidRPr="004B0D36">
        <w:rPr>
          <w:sz w:val="22"/>
        </w:rPr>
        <w:t xml:space="preserve">Standardmäßig rollt der C-HR+ auf 18-Zoll-Felgen, die eine optimale </w:t>
      </w:r>
      <w:r w:rsidR="00BF4BAE" w:rsidRPr="004B0D36">
        <w:rPr>
          <w:sz w:val="22"/>
        </w:rPr>
        <w:t xml:space="preserve">Reichweitenausbeute </w:t>
      </w:r>
      <w:r w:rsidR="006472C3" w:rsidRPr="004B0D36">
        <w:rPr>
          <w:sz w:val="22"/>
        </w:rPr>
        <w:t>gewährleisten</w:t>
      </w:r>
      <w:r w:rsidR="00BF4BAE" w:rsidRPr="00595A5F">
        <w:rPr>
          <w:sz w:val="22"/>
        </w:rPr>
        <w:t>.</w:t>
      </w:r>
    </w:p>
    <w:p w14:paraId="6A1FE3D8" w14:textId="77777777" w:rsidR="00BF4BAE" w:rsidRDefault="00BF4BAE" w:rsidP="00567D11">
      <w:pPr>
        <w:widowControl w:val="0"/>
        <w:spacing w:before="100" w:beforeAutospacing="1" w:after="100" w:afterAutospacing="1"/>
        <w:contextualSpacing/>
        <w:outlineLvl w:val="0"/>
        <w:rPr>
          <w:sz w:val="22"/>
        </w:rPr>
      </w:pPr>
    </w:p>
    <w:p w14:paraId="2B21979F" w14:textId="2043FE2C" w:rsidR="00BF4BAE" w:rsidRPr="00BF4BAE" w:rsidRDefault="00BF4BAE" w:rsidP="00567D11">
      <w:pPr>
        <w:widowControl w:val="0"/>
        <w:spacing w:before="100" w:beforeAutospacing="1" w:after="100" w:afterAutospacing="1"/>
        <w:contextualSpacing/>
        <w:outlineLvl w:val="0"/>
        <w:rPr>
          <w:b/>
          <w:bCs/>
          <w:sz w:val="22"/>
        </w:rPr>
      </w:pPr>
      <w:r w:rsidRPr="00BF4BAE">
        <w:rPr>
          <w:b/>
          <w:bCs/>
          <w:sz w:val="22"/>
        </w:rPr>
        <w:t>Aerodynamisches Design</w:t>
      </w:r>
    </w:p>
    <w:p w14:paraId="082C3811" w14:textId="661E99AC" w:rsidR="00BF4BAE" w:rsidRPr="00567D11" w:rsidRDefault="00BF4BAE" w:rsidP="00BF4BAE">
      <w:pPr>
        <w:widowControl w:val="0"/>
        <w:spacing w:before="100" w:beforeAutospacing="1" w:after="100" w:afterAutospacing="1"/>
        <w:contextualSpacing/>
        <w:outlineLvl w:val="0"/>
        <w:rPr>
          <w:sz w:val="22"/>
        </w:rPr>
      </w:pPr>
      <w:r>
        <w:rPr>
          <w:sz w:val="22"/>
        </w:rPr>
        <w:t xml:space="preserve">Das </w:t>
      </w:r>
      <w:r w:rsidRPr="00567D11">
        <w:rPr>
          <w:sz w:val="22"/>
        </w:rPr>
        <w:t>Außendesign</w:t>
      </w:r>
      <w:r>
        <w:rPr>
          <w:sz w:val="22"/>
        </w:rPr>
        <w:t xml:space="preserve"> des Toyota C-HR+ </w:t>
      </w:r>
      <w:r w:rsidRPr="00567D11">
        <w:rPr>
          <w:sz w:val="22"/>
        </w:rPr>
        <w:t xml:space="preserve">verbindet dynamische Proportionen mit hervorragender Aerodynamik – </w:t>
      </w:r>
      <w:r>
        <w:rPr>
          <w:sz w:val="22"/>
        </w:rPr>
        <w:t xml:space="preserve">der </w:t>
      </w:r>
      <w:r w:rsidRPr="00567D11">
        <w:rPr>
          <w:sz w:val="22"/>
        </w:rPr>
        <w:t xml:space="preserve">Luftwiderstandsbeiwert </w:t>
      </w:r>
      <w:r>
        <w:rPr>
          <w:sz w:val="22"/>
        </w:rPr>
        <w:t xml:space="preserve">liegt bei </w:t>
      </w:r>
      <w:proofErr w:type="gramStart"/>
      <w:r>
        <w:rPr>
          <w:sz w:val="22"/>
        </w:rPr>
        <w:t>extrem niedrigen</w:t>
      </w:r>
      <w:proofErr w:type="gramEnd"/>
      <w:r>
        <w:rPr>
          <w:sz w:val="22"/>
        </w:rPr>
        <w:t xml:space="preserve"> </w:t>
      </w:r>
      <w:r w:rsidRPr="00567D11">
        <w:rPr>
          <w:sz w:val="22"/>
        </w:rPr>
        <w:t xml:space="preserve">0,26 – und trägt so zu effizientem Fahren und einer großen Reichweite bei. </w:t>
      </w:r>
    </w:p>
    <w:p w14:paraId="236F9F72" w14:textId="77777777" w:rsidR="00BF4BAE" w:rsidRPr="00567D11" w:rsidRDefault="00BF4BAE" w:rsidP="00BF4BAE">
      <w:pPr>
        <w:widowControl w:val="0"/>
        <w:spacing w:before="100" w:beforeAutospacing="1" w:after="100" w:afterAutospacing="1"/>
        <w:contextualSpacing/>
        <w:outlineLvl w:val="0"/>
        <w:rPr>
          <w:sz w:val="22"/>
        </w:rPr>
      </w:pPr>
    </w:p>
    <w:p w14:paraId="0C44A5E5" w14:textId="03BABE90" w:rsidR="00BF4BAE" w:rsidRDefault="00BF4BAE" w:rsidP="00BF4BAE">
      <w:pPr>
        <w:widowControl w:val="0"/>
        <w:spacing w:before="100" w:beforeAutospacing="1" w:after="100" w:afterAutospacing="1"/>
        <w:contextualSpacing/>
        <w:outlineLvl w:val="0"/>
        <w:rPr>
          <w:sz w:val="22"/>
        </w:rPr>
      </w:pPr>
      <w:r>
        <w:rPr>
          <w:sz w:val="22"/>
        </w:rPr>
        <w:t xml:space="preserve">Der </w:t>
      </w:r>
      <w:r w:rsidRPr="00567D11">
        <w:rPr>
          <w:sz w:val="22"/>
        </w:rPr>
        <w:t xml:space="preserve">Radstand </w:t>
      </w:r>
      <w:r>
        <w:rPr>
          <w:sz w:val="22"/>
        </w:rPr>
        <w:t xml:space="preserve">beläuft sich auf </w:t>
      </w:r>
      <w:r w:rsidRPr="00567D11">
        <w:rPr>
          <w:sz w:val="22"/>
        </w:rPr>
        <w:t>2.750 mm</w:t>
      </w:r>
      <w:r>
        <w:rPr>
          <w:sz w:val="22"/>
        </w:rPr>
        <w:t xml:space="preserve"> – </w:t>
      </w:r>
      <w:r w:rsidRPr="00567D11">
        <w:rPr>
          <w:sz w:val="22"/>
        </w:rPr>
        <w:t xml:space="preserve">110 mm </w:t>
      </w:r>
      <w:r>
        <w:rPr>
          <w:sz w:val="22"/>
        </w:rPr>
        <w:t xml:space="preserve">mehr als beim </w:t>
      </w:r>
      <w:r w:rsidRPr="00567D11">
        <w:rPr>
          <w:sz w:val="22"/>
        </w:rPr>
        <w:t>Toyota C-HR</w:t>
      </w:r>
      <w:r w:rsidR="003D430F">
        <w:rPr>
          <w:sz w:val="22"/>
        </w:rPr>
        <w:t xml:space="preserve"> mit Hybrid- und Plug-in Hybridantrieb</w:t>
      </w:r>
      <w:r>
        <w:rPr>
          <w:sz w:val="22"/>
        </w:rPr>
        <w:t xml:space="preserve">. Dabei wurde der </w:t>
      </w:r>
      <w:r w:rsidRPr="00567D11">
        <w:rPr>
          <w:sz w:val="22"/>
        </w:rPr>
        <w:t xml:space="preserve">Unterbodenbereich so flach wie möglich gestaltet, um Turbulenzen und Energieverluste zu minimieren. </w:t>
      </w:r>
    </w:p>
    <w:p w14:paraId="409CEEA0" w14:textId="77777777" w:rsidR="00BF4BAE" w:rsidRDefault="00BF4BAE" w:rsidP="00BF4BAE">
      <w:pPr>
        <w:widowControl w:val="0"/>
        <w:spacing w:before="100" w:beforeAutospacing="1" w:after="100" w:afterAutospacing="1"/>
        <w:contextualSpacing/>
        <w:outlineLvl w:val="0"/>
        <w:rPr>
          <w:sz w:val="22"/>
        </w:rPr>
      </w:pPr>
    </w:p>
    <w:p w14:paraId="1E80D1D2" w14:textId="596227C2" w:rsidR="00BF4BAE" w:rsidRDefault="00BF4BAE" w:rsidP="00BF4BAE">
      <w:pPr>
        <w:widowControl w:val="0"/>
        <w:spacing w:before="100" w:beforeAutospacing="1" w:after="100" w:afterAutospacing="1"/>
        <w:contextualSpacing/>
        <w:outlineLvl w:val="0"/>
        <w:rPr>
          <w:sz w:val="22"/>
        </w:rPr>
      </w:pPr>
      <w:r>
        <w:rPr>
          <w:sz w:val="22"/>
        </w:rPr>
        <w:t xml:space="preserve">Hinzu kommen zahlreiche weitere </w:t>
      </w:r>
      <w:r w:rsidRPr="00567D11">
        <w:rPr>
          <w:sz w:val="22"/>
        </w:rPr>
        <w:t>Maßnahmen</w:t>
      </w:r>
      <w:r>
        <w:rPr>
          <w:sz w:val="22"/>
        </w:rPr>
        <w:t xml:space="preserve">, die in allen Modellvarianten zu einem </w:t>
      </w:r>
      <w:r w:rsidRPr="00567D11">
        <w:rPr>
          <w:sz w:val="22"/>
        </w:rPr>
        <w:lastRenderedPageBreak/>
        <w:t>geringen Luftwiderstand bei</w:t>
      </w:r>
      <w:r>
        <w:rPr>
          <w:sz w:val="22"/>
        </w:rPr>
        <w:t>t</w:t>
      </w:r>
      <w:r w:rsidRPr="00567D11">
        <w:rPr>
          <w:sz w:val="22"/>
        </w:rPr>
        <w:t xml:space="preserve">ragen. </w:t>
      </w:r>
      <w:r>
        <w:rPr>
          <w:sz w:val="22"/>
        </w:rPr>
        <w:t>Aktive Luftkla</w:t>
      </w:r>
      <w:r w:rsidR="00586B90">
        <w:rPr>
          <w:sz w:val="22"/>
        </w:rPr>
        <w:t>pp</w:t>
      </w:r>
      <w:r>
        <w:rPr>
          <w:sz w:val="22"/>
        </w:rPr>
        <w:t xml:space="preserve">en </w:t>
      </w:r>
      <w:r w:rsidR="00586B90">
        <w:rPr>
          <w:sz w:val="22"/>
        </w:rPr>
        <w:t xml:space="preserve">in der Front </w:t>
      </w:r>
      <w:r>
        <w:rPr>
          <w:sz w:val="22"/>
        </w:rPr>
        <w:t xml:space="preserve">sowie ein </w:t>
      </w:r>
      <w:r w:rsidRPr="00567D11">
        <w:rPr>
          <w:sz w:val="22"/>
        </w:rPr>
        <w:t>Luftkanal vor den Rädern reduzieren Turbulenzen und verbessern den Luftstrom</w:t>
      </w:r>
      <w:r>
        <w:rPr>
          <w:sz w:val="22"/>
        </w:rPr>
        <w:t xml:space="preserve"> – ebenso wie die </w:t>
      </w:r>
      <w:r w:rsidRPr="00567D11">
        <w:rPr>
          <w:sz w:val="22"/>
        </w:rPr>
        <w:t>versteckte</w:t>
      </w:r>
      <w:r>
        <w:rPr>
          <w:sz w:val="22"/>
        </w:rPr>
        <w:t>n</w:t>
      </w:r>
      <w:r w:rsidRPr="00567D11">
        <w:rPr>
          <w:sz w:val="22"/>
        </w:rPr>
        <w:t xml:space="preserve"> Türgriffe </w:t>
      </w:r>
      <w:r>
        <w:rPr>
          <w:sz w:val="22"/>
        </w:rPr>
        <w:t xml:space="preserve">an den hinteren Türen und die </w:t>
      </w:r>
      <w:r w:rsidRPr="00567D11">
        <w:rPr>
          <w:sz w:val="22"/>
        </w:rPr>
        <w:t>aerodynamisch optimierte</w:t>
      </w:r>
      <w:r>
        <w:rPr>
          <w:sz w:val="22"/>
        </w:rPr>
        <w:t>n</w:t>
      </w:r>
      <w:r w:rsidRPr="00567D11">
        <w:rPr>
          <w:sz w:val="22"/>
        </w:rPr>
        <w:t xml:space="preserve"> Raddesigns.</w:t>
      </w:r>
    </w:p>
    <w:p w14:paraId="38815FC9" w14:textId="77777777" w:rsidR="00BF4BAE" w:rsidRDefault="00BF4BAE" w:rsidP="00BF4BAE">
      <w:pPr>
        <w:widowControl w:val="0"/>
        <w:spacing w:before="100" w:beforeAutospacing="1" w:after="100" w:afterAutospacing="1"/>
        <w:contextualSpacing/>
        <w:outlineLvl w:val="0"/>
        <w:rPr>
          <w:sz w:val="22"/>
        </w:rPr>
      </w:pPr>
    </w:p>
    <w:p w14:paraId="5F7B3EF3" w14:textId="7BD1BE60" w:rsidR="00BF4BAE" w:rsidRDefault="00BF4BAE" w:rsidP="00BF4BAE">
      <w:pPr>
        <w:widowControl w:val="0"/>
        <w:spacing w:before="100" w:beforeAutospacing="1" w:after="100" w:afterAutospacing="1"/>
        <w:contextualSpacing/>
        <w:outlineLvl w:val="0"/>
        <w:rPr>
          <w:sz w:val="22"/>
        </w:rPr>
      </w:pPr>
      <w:r>
        <w:rPr>
          <w:sz w:val="22"/>
        </w:rPr>
        <w:t xml:space="preserve">Am Heck optimieren ein </w:t>
      </w:r>
      <w:r w:rsidRPr="00567D11">
        <w:rPr>
          <w:sz w:val="22"/>
        </w:rPr>
        <w:t xml:space="preserve">Dachspoiler und </w:t>
      </w:r>
      <w:r>
        <w:rPr>
          <w:sz w:val="22"/>
        </w:rPr>
        <w:t xml:space="preserve">das </w:t>
      </w:r>
      <w:r w:rsidRPr="00567D11">
        <w:rPr>
          <w:sz w:val="22"/>
        </w:rPr>
        <w:t xml:space="preserve">markante </w:t>
      </w:r>
      <w:r>
        <w:rPr>
          <w:sz w:val="22"/>
        </w:rPr>
        <w:t>Entenbürzel-D</w:t>
      </w:r>
      <w:r w:rsidRPr="00567D11">
        <w:rPr>
          <w:sz w:val="22"/>
        </w:rPr>
        <w:t xml:space="preserve">esign </w:t>
      </w:r>
      <w:r>
        <w:rPr>
          <w:sz w:val="22"/>
        </w:rPr>
        <w:t xml:space="preserve">die Aerodynamik; </w:t>
      </w:r>
      <w:r w:rsidRPr="00567D11">
        <w:rPr>
          <w:sz w:val="22"/>
        </w:rPr>
        <w:t>Finnen an der Unterseite de</w:t>
      </w:r>
      <w:r>
        <w:rPr>
          <w:sz w:val="22"/>
        </w:rPr>
        <w:t>s</w:t>
      </w:r>
      <w:r w:rsidRPr="00567D11">
        <w:rPr>
          <w:sz w:val="22"/>
        </w:rPr>
        <w:t xml:space="preserve"> hinteren Stoß</w:t>
      </w:r>
      <w:r>
        <w:rPr>
          <w:sz w:val="22"/>
        </w:rPr>
        <w:t>fängers</w:t>
      </w:r>
      <w:r w:rsidRPr="00567D11">
        <w:rPr>
          <w:sz w:val="22"/>
        </w:rPr>
        <w:t xml:space="preserve"> </w:t>
      </w:r>
      <w:r>
        <w:rPr>
          <w:sz w:val="22"/>
        </w:rPr>
        <w:t>reduzieren ein Ablösen des Luftstroms</w:t>
      </w:r>
      <w:r w:rsidRPr="00567D11">
        <w:rPr>
          <w:sz w:val="22"/>
        </w:rPr>
        <w:t xml:space="preserve">. </w:t>
      </w:r>
    </w:p>
    <w:p w14:paraId="7CC15D77" w14:textId="77777777" w:rsidR="003D430F" w:rsidRPr="00567D11" w:rsidRDefault="003D430F" w:rsidP="00BF4BAE">
      <w:pPr>
        <w:widowControl w:val="0"/>
        <w:spacing w:before="100" w:beforeAutospacing="1" w:after="100" w:afterAutospacing="1"/>
        <w:contextualSpacing/>
        <w:outlineLvl w:val="0"/>
        <w:rPr>
          <w:sz w:val="22"/>
        </w:rPr>
      </w:pPr>
    </w:p>
    <w:p w14:paraId="0D02BDFC" w14:textId="1770A29D" w:rsidR="005639DB" w:rsidRPr="00EE103D" w:rsidRDefault="00BF4BAE" w:rsidP="005639DB">
      <w:pPr>
        <w:widowControl w:val="0"/>
        <w:spacing w:before="100" w:beforeAutospacing="1" w:after="100" w:afterAutospacing="1"/>
        <w:contextualSpacing/>
        <w:outlineLvl w:val="0"/>
        <w:rPr>
          <w:sz w:val="22"/>
        </w:rPr>
      </w:pPr>
      <w:r>
        <w:rPr>
          <w:sz w:val="22"/>
        </w:rPr>
        <w:t xml:space="preserve"> </w:t>
      </w:r>
      <w:r w:rsidR="00474744">
        <w:rPr>
          <w:rFonts w:eastAsia="Times New Roman" w:cs="Arial"/>
          <w:b/>
          <w:bCs/>
          <w:kern w:val="36"/>
          <w:sz w:val="22"/>
          <w:lang w:eastAsia="de-DE"/>
        </w:rPr>
        <w:t xml:space="preserve">Innenraum: </w:t>
      </w:r>
      <w:r w:rsidR="00474744" w:rsidRPr="00474744">
        <w:rPr>
          <w:rFonts w:eastAsia="Times New Roman" w:cs="Arial"/>
          <w:b/>
          <w:bCs/>
          <w:kern w:val="36"/>
          <w:sz w:val="22"/>
          <w:lang w:eastAsia="de-DE"/>
        </w:rPr>
        <w:t xml:space="preserve">Geräumig und vielseitig </w:t>
      </w:r>
    </w:p>
    <w:p w14:paraId="3A493184" w14:textId="714D978D" w:rsidR="005639DB" w:rsidRPr="00474744" w:rsidRDefault="00474744" w:rsidP="005639DB">
      <w:pPr>
        <w:widowControl w:val="0"/>
        <w:numPr>
          <w:ilvl w:val="0"/>
          <w:numId w:val="3"/>
        </w:numPr>
        <w:spacing w:before="100" w:beforeAutospacing="1" w:after="100" w:afterAutospacing="1"/>
        <w:contextualSpacing/>
        <w:outlineLvl w:val="0"/>
        <w:rPr>
          <w:rFonts w:eastAsia="Times New Roman" w:cs="Arial"/>
          <w:sz w:val="22"/>
          <w:lang w:eastAsia="de-DE"/>
        </w:rPr>
      </w:pPr>
      <w:r>
        <w:rPr>
          <w:sz w:val="22"/>
        </w:rPr>
        <w:t>e-TNGA Plattform sorgt für hervorragende Platzverhältnisse</w:t>
      </w:r>
    </w:p>
    <w:p w14:paraId="24FD643B" w14:textId="1CDB1D90" w:rsidR="005639DB" w:rsidRPr="00474744" w:rsidRDefault="00474744" w:rsidP="005639DB">
      <w:pPr>
        <w:widowControl w:val="0"/>
        <w:numPr>
          <w:ilvl w:val="0"/>
          <w:numId w:val="3"/>
        </w:numPr>
        <w:spacing w:before="100" w:beforeAutospacing="1" w:after="100" w:afterAutospacing="1"/>
        <w:contextualSpacing/>
        <w:outlineLvl w:val="0"/>
        <w:rPr>
          <w:rFonts w:eastAsia="Times New Roman" w:cs="Arial"/>
          <w:sz w:val="22"/>
          <w:lang w:eastAsia="de-DE"/>
        </w:rPr>
      </w:pPr>
      <w:r>
        <w:rPr>
          <w:sz w:val="22"/>
        </w:rPr>
        <w:t>Digitales Cockpit unterstützt intuitive Bedienung</w:t>
      </w:r>
    </w:p>
    <w:p w14:paraId="6C0113AC" w14:textId="249DE3BE" w:rsidR="00474744" w:rsidRPr="00474744" w:rsidRDefault="00474744" w:rsidP="005639DB">
      <w:pPr>
        <w:widowControl w:val="0"/>
        <w:numPr>
          <w:ilvl w:val="0"/>
          <w:numId w:val="3"/>
        </w:numPr>
        <w:spacing w:before="100" w:beforeAutospacing="1" w:after="100" w:afterAutospacing="1"/>
        <w:contextualSpacing/>
        <w:outlineLvl w:val="0"/>
        <w:rPr>
          <w:rFonts w:eastAsia="Times New Roman" w:cs="Arial"/>
          <w:sz w:val="22"/>
          <w:lang w:eastAsia="de-DE"/>
        </w:rPr>
      </w:pPr>
      <w:r>
        <w:rPr>
          <w:sz w:val="22"/>
        </w:rPr>
        <w:t>Natürliche Materialien und hochwertige Extras</w:t>
      </w:r>
    </w:p>
    <w:p w14:paraId="39CD1DF3" w14:textId="77777777" w:rsidR="005639DB" w:rsidRDefault="005639DB" w:rsidP="00567D11">
      <w:pPr>
        <w:widowControl w:val="0"/>
        <w:spacing w:before="100" w:beforeAutospacing="1" w:after="100" w:afterAutospacing="1"/>
        <w:contextualSpacing/>
        <w:outlineLvl w:val="0"/>
        <w:rPr>
          <w:b/>
          <w:bCs/>
          <w:sz w:val="22"/>
        </w:rPr>
      </w:pPr>
    </w:p>
    <w:p w14:paraId="65A5004E" w14:textId="08987B90" w:rsidR="00822527" w:rsidRDefault="004E313E" w:rsidP="00056142">
      <w:pPr>
        <w:widowControl w:val="0"/>
        <w:spacing w:before="100" w:beforeAutospacing="1" w:after="100" w:afterAutospacing="1"/>
        <w:contextualSpacing/>
        <w:outlineLvl w:val="0"/>
        <w:rPr>
          <w:sz w:val="22"/>
        </w:rPr>
      </w:pPr>
      <w:r>
        <w:rPr>
          <w:sz w:val="22"/>
        </w:rPr>
        <w:t xml:space="preserve">Geräumigkeit, Vielseitigkeit und </w:t>
      </w:r>
      <w:r w:rsidR="00474744">
        <w:rPr>
          <w:sz w:val="22"/>
        </w:rPr>
        <w:t xml:space="preserve">Komfort </w:t>
      </w:r>
      <w:r w:rsidR="00E46229">
        <w:rPr>
          <w:sz w:val="22"/>
        </w:rPr>
        <w:t xml:space="preserve">prägen das Leben an </w:t>
      </w:r>
      <w:r w:rsidR="00822527">
        <w:rPr>
          <w:sz w:val="22"/>
        </w:rPr>
        <w:t xml:space="preserve">Bord </w:t>
      </w:r>
      <w:r w:rsidR="00586B90">
        <w:rPr>
          <w:sz w:val="22"/>
        </w:rPr>
        <w:t xml:space="preserve">des Toyota C-HR+. Zu </w:t>
      </w:r>
      <w:r w:rsidR="00822527">
        <w:rPr>
          <w:sz w:val="22"/>
        </w:rPr>
        <w:t>verdanken ist auch dies der Flexibilität der modularen e-TNGA Plattform</w:t>
      </w:r>
      <w:r>
        <w:rPr>
          <w:sz w:val="22"/>
        </w:rPr>
        <w:t>.</w:t>
      </w:r>
    </w:p>
    <w:p w14:paraId="23099A3A" w14:textId="21E35D87" w:rsidR="00B25C05" w:rsidRDefault="00B25C05" w:rsidP="00056142">
      <w:pPr>
        <w:widowControl w:val="0"/>
        <w:spacing w:before="100" w:beforeAutospacing="1" w:after="100" w:afterAutospacing="1"/>
        <w:contextualSpacing/>
        <w:outlineLvl w:val="0"/>
        <w:rPr>
          <w:sz w:val="22"/>
        </w:rPr>
      </w:pPr>
    </w:p>
    <w:p w14:paraId="126A7B55" w14:textId="1EB7205A" w:rsidR="00B25C05" w:rsidRPr="00567D11" w:rsidRDefault="00B25C05" w:rsidP="00B25C05">
      <w:pPr>
        <w:widowControl w:val="0"/>
        <w:spacing w:before="100" w:beforeAutospacing="1" w:after="100" w:afterAutospacing="1"/>
        <w:contextualSpacing/>
        <w:outlineLvl w:val="0"/>
        <w:rPr>
          <w:sz w:val="22"/>
        </w:rPr>
      </w:pPr>
      <w:r>
        <w:rPr>
          <w:sz w:val="22"/>
        </w:rPr>
        <w:t>Speziell das vordere Layout</w:t>
      </w:r>
      <w:r w:rsidR="00586B90">
        <w:rPr>
          <w:sz w:val="22"/>
        </w:rPr>
        <w:t>, das</w:t>
      </w:r>
      <w:r>
        <w:rPr>
          <w:sz w:val="22"/>
        </w:rPr>
        <w:t xml:space="preserve"> sich der C-HR+ mit dem bZ4X</w:t>
      </w:r>
      <w:r w:rsidR="00586B90">
        <w:rPr>
          <w:sz w:val="22"/>
        </w:rPr>
        <w:t xml:space="preserve"> teilt</w:t>
      </w:r>
      <w:r>
        <w:rPr>
          <w:sz w:val="22"/>
        </w:rPr>
        <w:t xml:space="preserve">, </w:t>
      </w:r>
      <w:r w:rsidR="00586B90">
        <w:rPr>
          <w:sz w:val="22"/>
        </w:rPr>
        <w:t>vermittelt ein luftiges Raumgefühl. Im Vergleich zum größeren Toyota Stromer</w:t>
      </w:r>
      <w:r w:rsidR="00474744">
        <w:rPr>
          <w:sz w:val="22"/>
        </w:rPr>
        <w:t>, der im D-SUV-Segment antritt,</w:t>
      </w:r>
      <w:r w:rsidR="00586B90">
        <w:rPr>
          <w:sz w:val="22"/>
        </w:rPr>
        <w:t xml:space="preserve"> setzt der kompakte C-HR+ </w:t>
      </w:r>
      <w:r>
        <w:rPr>
          <w:sz w:val="22"/>
        </w:rPr>
        <w:t xml:space="preserve">mit einem einzigartigen Finish für das Armaturenbrett und exklusiven Sitzbezügen </w:t>
      </w:r>
      <w:r w:rsidR="00586B90">
        <w:rPr>
          <w:sz w:val="22"/>
        </w:rPr>
        <w:t xml:space="preserve">aber </w:t>
      </w:r>
      <w:r>
        <w:rPr>
          <w:sz w:val="22"/>
        </w:rPr>
        <w:t>eigenständ</w:t>
      </w:r>
      <w:r w:rsidR="00586B90">
        <w:rPr>
          <w:sz w:val="22"/>
        </w:rPr>
        <w:t>ige</w:t>
      </w:r>
      <w:r>
        <w:rPr>
          <w:sz w:val="22"/>
        </w:rPr>
        <w:t xml:space="preserve"> Akzente. </w:t>
      </w:r>
      <w:r w:rsidRPr="00567D11">
        <w:rPr>
          <w:sz w:val="22"/>
        </w:rPr>
        <w:t xml:space="preserve">Je nach Ausstattungsvariante verfügt der C-HR+ über Sitzbezüge aus Kunstleder, </w:t>
      </w:r>
      <w:r>
        <w:rPr>
          <w:sz w:val="22"/>
        </w:rPr>
        <w:t xml:space="preserve">einem </w:t>
      </w:r>
      <w:r w:rsidRPr="00567D11">
        <w:rPr>
          <w:sz w:val="22"/>
        </w:rPr>
        <w:t>wildlederähnliche</w:t>
      </w:r>
      <w:r>
        <w:rPr>
          <w:sz w:val="22"/>
        </w:rPr>
        <w:t>n</w:t>
      </w:r>
      <w:r w:rsidRPr="00567D11">
        <w:rPr>
          <w:sz w:val="22"/>
        </w:rPr>
        <w:t xml:space="preserve"> Material </w:t>
      </w:r>
      <w:r>
        <w:rPr>
          <w:sz w:val="22"/>
        </w:rPr>
        <w:t xml:space="preserve">oder </w:t>
      </w:r>
      <w:r w:rsidRPr="00567D11">
        <w:rPr>
          <w:sz w:val="22"/>
        </w:rPr>
        <w:t>Stoff</w:t>
      </w:r>
      <w:r>
        <w:rPr>
          <w:sz w:val="22"/>
        </w:rPr>
        <w:t xml:space="preserve"> – </w:t>
      </w:r>
      <w:r w:rsidRPr="004B0D36">
        <w:rPr>
          <w:sz w:val="22"/>
        </w:rPr>
        <w:t xml:space="preserve">allesamt </w:t>
      </w:r>
      <w:r>
        <w:rPr>
          <w:sz w:val="22"/>
        </w:rPr>
        <w:t xml:space="preserve">aus </w:t>
      </w:r>
      <w:r w:rsidRPr="00567D11">
        <w:rPr>
          <w:sz w:val="22"/>
        </w:rPr>
        <w:t xml:space="preserve">recycelten PET-Materialien hergestellt. </w:t>
      </w:r>
      <w:r>
        <w:rPr>
          <w:sz w:val="22"/>
        </w:rPr>
        <w:t xml:space="preserve">Die gewählten Materialien tragen </w:t>
      </w:r>
      <w:r w:rsidRPr="00567D11">
        <w:rPr>
          <w:sz w:val="22"/>
        </w:rPr>
        <w:t>zur Reduzierung der CO</w:t>
      </w:r>
      <w:r w:rsidRPr="00567D11">
        <w:rPr>
          <w:rFonts w:ascii="Cambria Math" w:hAnsi="Cambria Math" w:cs="Cambria Math"/>
          <w:sz w:val="22"/>
        </w:rPr>
        <w:t>₂</w:t>
      </w:r>
      <w:r w:rsidRPr="00567D11">
        <w:rPr>
          <w:sz w:val="22"/>
        </w:rPr>
        <w:t>-Emissionen bei und unterstreichen gleichzeitig das sportliche und edle Ambiente des Innenraums.</w:t>
      </w:r>
    </w:p>
    <w:p w14:paraId="34343680" w14:textId="7CFEC5FA" w:rsidR="00721DC5" w:rsidRDefault="00B25C05" w:rsidP="00056142">
      <w:pPr>
        <w:widowControl w:val="0"/>
        <w:spacing w:before="100" w:beforeAutospacing="1" w:after="100" w:afterAutospacing="1"/>
        <w:contextualSpacing/>
        <w:outlineLvl w:val="0"/>
        <w:rPr>
          <w:sz w:val="22"/>
        </w:rPr>
      </w:pPr>
      <w:r>
        <w:rPr>
          <w:sz w:val="22"/>
        </w:rPr>
        <w:t xml:space="preserve"> </w:t>
      </w:r>
    </w:p>
    <w:p w14:paraId="1CC5C9D9" w14:textId="3393C0CA" w:rsidR="00721DC5" w:rsidRDefault="00586B90" w:rsidP="00721DC5">
      <w:pPr>
        <w:widowControl w:val="0"/>
        <w:spacing w:before="100" w:beforeAutospacing="1" w:after="100" w:afterAutospacing="1"/>
        <w:contextualSpacing/>
        <w:outlineLvl w:val="0"/>
        <w:rPr>
          <w:sz w:val="22"/>
        </w:rPr>
      </w:pPr>
      <w:r>
        <w:rPr>
          <w:sz w:val="22"/>
        </w:rPr>
        <w:t xml:space="preserve">Insgesamt liegen die </w:t>
      </w:r>
      <w:r w:rsidR="00056142">
        <w:rPr>
          <w:sz w:val="22"/>
        </w:rPr>
        <w:t>ausgezeichnete</w:t>
      </w:r>
      <w:r w:rsidR="00721DC5">
        <w:rPr>
          <w:sz w:val="22"/>
        </w:rPr>
        <w:t>n</w:t>
      </w:r>
      <w:r w:rsidR="00056142">
        <w:rPr>
          <w:sz w:val="22"/>
        </w:rPr>
        <w:t xml:space="preserve"> Platzverhältnisse </w:t>
      </w:r>
      <w:r w:rsidR="00721DC5">
        <w:rPr>
          <w:sz w:val="22"/>
        </w:rPr>
        <w:t xml:space="preserve">auf </w:t>
      </w:r>
      <w:r w:rsidR="00170302">
        <w:rPr>
          <w:sz w:val="22"/>
        </w:rPr>
        <w:t xml:space="preserve">ähnlichem Niveau wie beim </w:t>
      </w:r>
      <w:r w:rsidR="00F0688C">
        <w:rPr>
          <w:sz w:val="22"/>
        </w:rPr>
        <w:t>deutlich längeren</w:t>
      </w:r>
      <w:r w:rsidR="00721DC5">
        <w:rPr>
          <w:sz w:val="22"/>
        </w:rPr>
        <w:t xml:space="preserve"> bZ4X: </w:t>
      </w:r>
      <w:r w:rsidR="00056142">
        <w:rPr>
          <w:sz w:val="22"/>
        </w:rPr>
        <w:t xml:space="preserve">mit </w:t>
      </w:r>
      <w:r w:rsidR="00721DC5">
        <w:rPr>
          <w:sz w:val="22"/>
        </w:rPr>
        <w:t xml:space="preserve">komfortabler </w:t>
      </w:r>
      <w:r w:rsidR="00056142" w:rsidRPr="00C50620">
        <w:rPr>
          <w:sz w:val="22"/>
        </w:rPr>
        <w:t xml:space="preserve">Kopffreiheit und </w:t>
      </w:r>
      <w:r w:rsidR="00721DC5">
        <w:rPr>
          <w:sz w:val="22"/>
        </w:rPr>
        <w:t>ebenso großzügiger Beinfreiheit</w:t>
      </w:r>
      <w:r>
        <w:rPr>
          <w:sz w:val="22"/>
        </w:rPr>
        <w:t xml:space="preserve">. So beträgt der </w:t>
      </w:r>
      <w:r w:rsidR="00056142" w:rsidRPr="00C50620">
        <w:rPr>
          <w:sz w:val="22"/>
        </w:rPr>
        <w:t xml:space="preserve">Abstand zwischen </w:t>
      </w:r>
      <w:r w:rsidR="00056142">
        <w:rPr>
          <w:sz w:val="22"/>
        </w:rPr>
        <w:t>den vorderen und hinteren Insassen</w:t>
      </w:r>
      <w:r>
        <w:rPr>
          <w:sz w:val="22"/>
        </w:rPr>
        <w:t xml:space="preserve"> </w:t>
      </w:r>
      <w:r w:rsidRPr="00C50620">
        <w:rPr>
          <w:sz w:val="22"/>
        </w:rPr>
        <w:t>900 mm</w:t>
      </w:r>
      <w:r w:rsidR="00721DC5">
        <w:rPr>
          <w:sz w:val="22"/>
        </w:rPr>
        <w:t xml:space="preserve">, ein Plus von 35 mm im Vergleich zum </w:t>
      </w:r>
      <w:r>
        <w:rPr>
          <w:sz w:val="22"/>
        </w:rPr>
        <w:t xml:space="preserve">aktuellen </w:t>
      </w:r>
      <w:r w:rsidR="00721DC5">
        <w:rPr>
          <w:sz w:val="22"/>
        </w:rPr>
        <w:t>Toyota C-HR</w:t>
      </w:r>
      <w:r w:rsidR="00F0688C">
        <w:rPr>
          <w:sz w:val="22"/>
        </w:rPr>
        <w:t xml:space="preserve"> Hybrid</w:t>
      </w:r>
      <w:r w:rsidR="00721DC5">
        <w:rPr>
          <w:sz w:val="22"/>
        </w:rPr>
        <w:t>.</w:t>
      </w:r>
      <w:r w:rsidR="00056142" w:rsidRPr="00C50620">
        <w:rPr>
          <w:sz w:val="22"/>
        </w:rPr>
        <w:t xml:space="preserve"> </w:t>
      </w:r>
      <w:r w:rsidR="00721DC5" w:rsidRPr="00C50620">
        <w:rPr>
          <w:sz w:val="22"/>
        </w:rPr>
        <w:t xml:space="preserve">Bei einer Gesamtlänge von 4.520 mm </w:t>
      </w:r>
      <w:r w:rsidR="00721DC5">
        <w:rPr>
          <w:sz w:val="22"/>
        </w:rPr>
        <w:t xml:space="preserve">erstreckt sich </w:t>
      </w:r>
      <w:r w:rsidR="00721DC5" w:rsidRPr="00C50620">
        <w:rPr>
          <w:sz w:val="22"/>
        </w:rPr>
        <w:t>der Radstand auf 2.750 mm</w:t>
      </w:r>
      <w:r w:rsidR="00721DC5">
        <w:rPr>
          <w:sz w:val="22"/>
        </w:rPr>
        <w:t xml:space="preserve"> </w:t>
      </w:r>
      <w:r w:rsidR="00721DC5" w:rsidRPr="00567D11">
        <w:rPr>
          <w:sz w:val="22"/>
        </w:rPr>
        <w:t xml:space="preserve">– </w:t>
      </w:r>
      <w:r>
        <w:rPr>
          <w:sz w:val="22"/>
        </w:rPr>
        <w:t xml:space="preserve">das sind </w:t>
      </w:r>
      <w:r w:rsidR="00721DC5">
        <w:rPr>
          <w:sz w:val="22"/>
        </w:rPr>
        <w:t xml:space="preserve">160 mm </w:t>
      </w:r>
      <w:r>
        <w:rPr>
          <w:sz w:val="22"/>
        </w:rPr>
        <w:t xml:space="preserve">mehr Länge und </w:t>
      </w:r>
      <w:r w:rsidR="00721DC5" w:rsidRPr="00567D11">
        <w:rPr>
          <w:sz w:val="22"/>
        </w:rPr>
        <w:t xml:space="preserve">110 mm </w:t>
      </w:r>
      <w:r w:rsidR="00721DC5">
        <w:rPr>
          <w:sz w:val="22"/>
        </w:rPr>
        <w:t xml:space="preserve">mehr </w:t>
      </w:r>
      <w:r>
        <w:rPr>
          <w:sz w:val="22"/>
        </w:rPr>
        <w:t xml:space="preserve">Radstand </w:t>
      </w:r>
      <w:r w:rsidR="00721DC5" w:rsidRPr="00567D11">
        <w:rPr>
          <w:sz w:val="22"/>
        </w:rPr>
        <w:t xml:space="preserve">als beim </w:t>
      </w:r>
      <w:r w:rsidR="00F0688C">
        <w:rPr>
          <w:sz w:val="22"/>
        </w:rPr>
        <w:t xml:space="preserve">Namensvetter mit Hybrid- oder Plug-in Hybridantrieb. </w:t>
      </w:r>
      <w:r w:rsidR="00721DC5" w:rsidRPr="00567D11">
        <w:rPr>
          <w:sz w:val="22"/>
        </w:rPr>
        <w:t xml:space="preserve"> </w:t>
      </w:r>
    </w:p>
    <w:p w14:paraId="660C4C02" w14:textId="48C1809D" w:rsidR="00721DC5" w:rsidRDefault="00721DC5" w:rsidP="00056142">
      <w:pPr>
        <w:widowControl w:val="0"/>
        <w:spacing w:before="100" w:beforeAutospacing="1" w:after="100" w:afterAutospacing="1"/>
        <w:contextualSpacing/>
        <w:outlineLvl w:val="0"/>
        <w:rPr>
          <w:sz w:val="22"/>
        </w:rPr>
      </w:pPr>
      <w:r>
        <w:rPr>
          <w:sz w:val="22"/>
        </w:rPr>
        <w:t xml:space="preserve"> </w:t>
      </w:r>
    </w:p>
    <w:p w14:paraId="72AA021A" w14:textId="2E268B5D" w:rsidR="00FB72A4" w:rsidRDefault="00721DC5" w:rsidP="00056142">
      <w:pPr>
        <w:widowControl w:val="0"/>
        <w:spacing w:before="100" w:beforeAutospacing="1" w:after="100" w:afterAutospacing="1"/>
        <w:contextualSpacing/>
        <w:outlineLvl w:val="0"/>
        <w:rPr>
          <w:sz w:val="22"/>
        </w:rPr>
      </w:pPr>
      <w:r>
        <w:rPr>
          <w:sz w:val="22"/>
        </w:rPr>
        <w:t xml:space="preserve">Im </w:t>
      </w:r>
      <w:r w:rsidRPr="00567D11">
        <w:rPr>
          <w:sz w:val="22"/>
        </w:rPr>
        <w:t xml:space="preserve">Innenraum </w:t>
      </w:r>
      <w:r>
        <w:rPr>
          <w:sz w:val="22"/>
        </w:rPr>
        <w:t xml:space="preserve">herrscht eine </w:t>
      </w:r>
      <w:r w:rsidRPr="00567D11">
        <w:rPr>
          <w:sz w:val="22"/>
        </w:rPr>
        <w:t xml:space="preserve">offene, einladende </w:t>
      </w:r>
      <w:r>
        <w:rPr>
          <w:sz w:val="22"/>
        </w:rPr>
        <w:t>Atmosphäre</w:t>
      </w:r>
      <w:r w:rsidRPr="00567D11">
        <w:rPr>
          <w:sz w:val="22"/>
        </w:rPr>
        <w:t>. Die Ambientebeleuchtung bietet eine Auswahl von 64 verschiedenen Farben</w:t>
      </w:r>
      <w:r>
        <w:rPr>
          <w:sz w:val="22"/>
        </w:rPr>
        <w:t xml:space="preserve"> und </w:t>
      </w:r>
      <w:r w:rsidRPr="00567D11">
        <w:rPr>
          <w:sz w:val="22"/>
        </w:rPr>
        <w:t xml:space="preserve">verstärkt </w:t>
      </w:r>
      <w:r>
        <w:rPr>
          <w:sz w:val="22"/>
        </w:rPr>
        <w:t xml:space="preserve">je nach gewählter Farbe das Raumgefühl, </w:t>
      </w:r>
      <w:r w:rsidRPr="00567D11">
        <w:rPr>
          <w:sz w:val="22"/>
        </w:rPr>
        <w:t xml:space="preserve">insbesondere in Kombination mit dem optionalen Panoramadach, das mehr natürliches Licht hereinlässt und </w:t>
      </w:r>
      <w:r>
        <w:rPr>
          <w:sz w:val="22"/>
        </w:rPr>
        <w:t>einen Eindruck von Offenheit und Luftigkeit vermittelt</w:t>
      </w:r>
      <w:r w:rsidRPr="00567D11">
        <w:rPr>
          <w:sz w:val="22"/>
        </w:rPr>
        <w:t xml:space="preserve">. </w:t>
      </w:r>
    </w:p>
    <w:p w14:paraId="39494AD4" w14:textId="77777777" w:rsidR="00E468D6" w:rsidRDefault="00E468D6" w:rsidP="00056142">
      <w:pPr>
        <w:widowControl w:val="0"/>
        <w:spacing w:before="100" w:beforeAutospacing="1" w:after="100" w:afterAutospacing="1"/>
        <w:contextualSpacing/>
        <w:outlineLvl w:val="0"/>
        <w:rPr>
          <w:b/>
          <w:bCs/>
          <w:sz w:val="22"/>
        </w:rPr>
      </w:pPr>
    </w:p>
    <w:p w14:paraId="61819FC7" w14:textId="7B2799EE" w:rsidR="00C61E21" w:rsidRPr="00C61E21" w:rsidRDefault="00C61E21" w:rsidP="00056142">
      <w:pPr>
        <w:widowControl w:val="0"/>
        <w:spacing w:before="100" w:beforeAutospacing="1" w:after="100" w:afterAutospacing="1"/>
        <w:contextualSpacing/>
        <w:outlineLvl w:val="0"/>
        <w:rPr>
          <w:b/>
          <w:bCs/>
          <w:sz w:val="22"/>
        </w:rPr>
      </w:pPr>
      <w:r w:rsidRPr="00C61E21">
        <w:rPr>
          <w:b/>
          <w:bCs/>
          <w:sz w:val="22"/>
        </w:rPr>
        <w:lastRenderedPageBreak/>
        <w:t>Ausstattungs-Highlights</w:t>
      </w:r>
    </w:p>
    <w:p w14:paraId="289D5063" w14:textId="233194D2" w:rsidR="00C61E21" w:rsidRPr="00567D11" w:rsidRDefault="00274B6C" w:rsidP="00C61E21">
      <w:pPr>
        <w:widowControl w:val="0"/>
        <w:spacing w:before="100" w:beforeAutospacing="1" w:after="100" w:afterAutospacing="1"/>
        <w:contextualSpacing/>
        <w:outlineLvl w:val="0"/>
        <w:rPr>
          <w:sz w:val="22"/>
        </w:rPr>
      </w:pPr>
      <w:r>
        <w:rPr>
          <w:sz w:val="22"/>
        </w:rPr>
        <w:t>Hinter</w:t>
      </w:r>
      <w:r w:rsidR="00C61E21">
        <w:rPr>
          <w:sz w:val="22"/>
        </w:rPr>
        <w:t xml:space="preserve"> dem Lenkrad </w:t>
      </w:r>
      <w:r>
        <w:rPr>
          <w:sz w:val="22"/>
        </w:rPr>
        <w:t xml:space="preserve">befindet sich </w:t>
      </w:r>
      <w:r w:rsidR="00C61E21" w:rsidRPr="00567D11">
        <w:rPr>
          <w:sz w:val="22"/>
        </w:rPr>
        <w:t xml:space="preserve">ein hochauflösendes </w:t>
      </w:r>
      <w:r w:rsidR="00C61E21">
        <w:rPr>
          <w:sz w:val="22"/>
        </w:rPr>
        <w:t xml:space="preserve">vollgrafisches </w:t>
      </w:r>
      <w:r w:rsidR="00C61E21" w:rsidRPr="00567D11">
        <w:rPr>
          <w:sz w:val="22"/>
        </w:rPr>
        <w:t xml:space="preserve">7-Zoll-Kombiinstrument, </w:t>
      </w:r>
      <w:proofErr w:type="gramStart"/>
      <w:r w:rsidR="00C61E21" w:rsidRPr="00567D11">
        <w:rPr>
          <w:sz w:val="22"/>
        </w:rPr>
        <w:t>das</w:t>
      </w:r>
      <w:proofErr w:type="gramEnd"/>
      <w:r w:rsidR="00C61E21" w:rsidRPr="00567D11">
        <w:rPr>
          <w:sz w:val="22"/>
        </w:rPr>
        <w:t xml:space="preserve"> sich an die Fahrbedingungen und </w:t>
      </w:r>
      <w:r w:rsidR="00C61E21">
        <w:rPr>
          <w:sz w:val="22"/>
        </w:rPr>
        <w:t xml:space="preserve">Nutzervorlieben </w:t>
      </w:r>
      <w:r w:rsidR="00C61E21" w:rsidRPr="00567D11">
        <w:rPr>
          <w:sz w:val="22"/>
        </w:rPr>
        <w:t>anpass</w:t>
      </w:r>
      <w:r w:rsidR="00C61E21">
        <w:rPr>
          <w:sz w:val="22"/>
        </w:rPr>
        <w:t xml:space="preserve">en lässt und den Fahrer mit den wichtigsten Informationen versorgt, darunter </w:t>
      </w:r>
      <w:r w:rsidR="00C61E21" w:rsidRPr="00567D11">
        <w:rPr>
          <w:sz w:val="22"/>
        </w:rPr>
        <w:t xml:space="preserve">Geschwindigkeit, Batteriestatus, Reichweite, </w:t>
      </w:r>
      <w:proofErr w:type="spellStart"/>
      <w:r w:rsidR="009A2E6F">
        <w:rPr>
          <w:sz w:val="22"/>
        </w:rPr>
        <w:t>Rekuperationsstufe</w:t>
      </w:r>
      <w:proofErr w:type="spellEnd"/>
      <w:r w:rsidR="00C61E21" w:rsidRPr="00567D11">
        <w:rPr>
          <w:sz w:val="22"/>
        </w:rPr>
        <w:t xml:space="preserve"> und Navigationshinweise. </w:t>
      </w:r>
    </w:p>
    <w:p w14:paraId="36219C97" w14:textId="77777777" w:rsidR="00C61E21" w:rsidRDefault="00C61E21" w:rsidP="00C61E21">
      <w:pPr>
        <w:widowControl w:val="0"/>
        <w:spacing w:before="100" w:beforeAutospacing="1" w:after="100" w:afterAutospacing="1"/>
        <w:contextualSpacing/>
        <w:outlineLvl w:val="0"/>
        <w:rPr>
          <w:sz w:val="22"/>
        </w:rPr>
      </w:pPr>
    </w:p>
    <w:p w14:paraId="1632A7BE" w14:textId="6FCD29D8" w:rsidR="00434664" w:rsidRPr="00C50620" w:rsidRDefault="005B5547" w:rsidP="00434664">
      <w:pPr>
        <w:widowControl w:val="0"/>
        <w:spacing w:before="100" w:beforeAutospacing="1" w:after="100" w:afterAutospacing="1"/>
        <w:contextualSpacing/>
        <w:outlineLvl w:val="0"/>
        <w:rPr>
          <w:sz w:val="22"/>
        </w:rPr>
      </w:pPr>
      <w:r>
        <w:rPr>
          <w:sz w:val="22"/>
        </w:rPr>
        <w:t xml:space="preserve">Herzstück des Cockpit-Designs ist das volldigitale </w:t>
      </w:r>
      <w:r w:rsidRPr="00C50620">
        <w:rPr>
          <w:sz w:val="22"/>
        </w:rPr>
        <w:t>14-Zoll-</w:t>
      </w:r>
      <w:r>
        <w:rPr>
          <w:sz w:val="22"/>
        </w:rPr>
        <w:t>D</w:t>
      </w:r>
      <w:r w:rsidRPr="00C50620">
        <w:rPr>
          <w:sz w:val="22"/>
        </w:rPr>
        <w:t>isplay</w:t>
      </w:r>
      <w:r>
        <w:rPr>
          <w:sz w:val="22"/>
        </w:rPr>
        <w:t xml:space="preserve"> des Multimedia- und Navigationssystems</w:t>
      </w:r>
      <w:r w:rsidRPr="00C50620">
        <w:rPr>
          <w:sz w:val="22"/>
        </w:rPr>
        <w:t xml:space="preserve">. </w:t>
      </w:r>
      <w:r>
        <w:rPr>
          <w:sz w:val="22"/>
        </w:rPr>
        <w:t xml:space="preserve">Durch seine zentrale Position auf der Armaturentafel ist es für Fahrer und Beifahrer gleichermaßen leicht ablesbar und bedienbar. </w:t>
      </w:r>
      <w:r w:rsidRPr="00C61E21">
        <w:rPr>
          <w:sz w:val="22"/>
        </w:rPr>
        <w:t>Über seine intuitive Benutzeroberfläche lassen sich das Multimedia-System und die Cloud-Navigation steuern.</w:t>
      </w:r>
      <w:r>
        <w:rPr>
          <w:sz w:val="22"/>
        </w:rPr>
        <w:t xml:space="preserve"> </w:t>
      </w:r>
    </w:p>
    <w:p w14:paraId="3059D4A7" w14:textId="77777777" w:rsidR="00434664" w:rsidRPr="001F652F" w:rsidRDefault="00434664" w:rsidP="00434664">
      <w:pPr>
        <w:widowControl w:val="0"/>
        <w:spacing w:before="100" w:beforeAutospacing="1" w:after="100" w:afterAutospacing="1"/>
        <w:contextualSpacing/>
        <w:outlineLvl w:val="0"/>
        <w:rPr>
          <w:sz w:val="22"/>
        </w:rPr>
      </w:pPr>
      <w:r>
        <w:rPr>
          <w:sz w:val="22"/>
        </w:rPr>
        <w:t xml:space="preserve"> </w:t>
      </w:r>
    </w:p>
    <w:p w14:paraId="47B56D65" w14:textId="5655C435" w:rsidR="00434664" w:rsidRDefault="00434664" w:rsidP="00C61E21">
      <w:pPr>
        <w:widowControl w:val="0"/>
        <w:spacing w:before="100" w:beforeAutospacing="1" w:after="100" w:afterAutospacing="1"/>
        <w:contextualSpacing/>
        <w:outlineLvl w:val="0"/>
        <w:rPr>
          <w:sz w:val="22"/>
        </w:rPr>
      </w:pPr>
      <w:r>
        <w:rPr>
          <w:sz w:val="22"/>
        </w:rPr>
        <w:t xml:space="preserve">Wireless </w:t>
      </w:r>
      <w:r w:rsidRPr="001F652F">
        <w:rPr>
          <w:sz w:val="22"/>
        </w:rPr>
        <w:t>Apple CarPlay</w:t>
      </w:r>
      <w:r w:rsidRPr="00A132A4">
        <w:rPr>
          <w:sz w:val="22"/>
          <w:vertAlign w:val="superscript"/>
        </w:rPr>
        <w:t>®</w:t>
      </w:r>
      <w:r w:rsidRPr="001F652F">
        <w:rPr>
          <w:sz w:val="22"/>
        </w:rPr>
        <w:t xml:space="preserve"> und Android Auto™ gewährleiste</w:t>
      </w:r>
      <w:r>
        <w:rPr>
          <w:sz w:val="22"/>
        </w:rPr>
        <w:t>n</w:t>
      </w:r>
      <w:r w:rsidRPr="001F652F">
        <w:rPr>
          <w:sz w:val="22"/>
        </w:rPr>
        <w:t xml:space="preserve"> eine </w:t>
      </w:r>
      <w:r>
        <w:rPr>
          <w:sz w:val="22"/>
        </w:rPr>
        <w:t xml:space="preserve">kabellose Einbindung von </w:t>
      </w:r>
      <w:r w:rsidRPr="001F652F">
        <w:rPr>
          <w:sz w:val="22"/>
        </w:rPr>
        <w:t>Smartphones</w:t>
      </w:r>
      <w:r>
        <w:rPr>
          <w:sz w:val="22"/>
        </w:rPr>
        <w:t xml:space="preserve"> in das Multimediasystem</w:t>
      </w:r>
      <w:r w:rsidRPr="001F652F">
        <w:rPr>
          <w:sz w:val="22"/>
        </w:rPr>
        <w:t xml:space="preserve">. </w:t>
      </w:r>
      <w:r>
        <w:rPr>
          <w:sz w:val="22"/>
        </w:rPr>
        <w:t xml:space="preserve">Die Sprachsteuerung </w:t>
      </w:r>
      <w:r w:rsidRPr="001F652F">
        <w:rPr>
          <w:sz w:val="22"/>
        </w:rPr>
        <w:t>kann mit dem Befehl „Hey Toyota“ aktiviert werden und ermöglicht eine</w:t>
      </w:r>
      <w:r>
        <w:rPr>
          <w:sz w:val="22"/>
        </w:rPr>
        <w:t xml:space="preserve"> natürliche Bedienung von </w:t>
      </w:r>
      <w:r w:rsidRPr="001F652F">
        <w:rPr>
          <w:sz w:val="22"/>
        </w:rPr>
        <w:t xml:space="preserve">Navigations-, Medien- und Klimafunktionen. </w:t>
      </w:r>
    </w:p>
    <w:p w14:paraId="5EFCF693" w14:textId="77777777" w:rsidR="00C61E21" w:rsidRPr="00567D11" w:rsidRDefault="00C61E21" w:rsidP="00C61E21">
      <w:pPr>
        <w:widowControl w:val="0"/>
        <w:spacing w:before="100" w:beforeAutospacing="1" w:after="100" w:afterAutospacing="1"/>
        <w:contextualSpacing/>
        <w:outlineLvl w:val="0"/>
        <w:rPr>
          <w:sz w:val="22"/>
        </w:rPr>
      </w:pPr>
    </w:p>
    <w:p w14:paraId="4281104B" w14:textId="77777777" w:rsidR="00C61E21" w:rsidRPr="00567D11" w:rsidRDefault="00C61E21" w:rsidP="00C61E21">
      <w:pPr>
        <w:widowControl w:val="0"/>
        <w:spacing w:before="100" w:beforeAutospacing="1" w:after="100" w:afterAutospacing="1"/>
        <w:contextualSpacing/>
        <w:outlineLvl w:val="0"/>
        <w:rPr>
          <w:sz w:val="22"/>
        </w:rPr>
      </w:pPr>
      <w:r>
        <w:rPr>
          <w:sz w:val="22"/>
        </w:rPr>
        <w:t xml:space="preserve">In der höchsten Ausstattungslinie sorgen eine </w:t>
      </w:r>
      <w:r w:rsidRPr="00567D11">
        <w:rPr>
          <w:sz w:val="22"/>
        </w:rPr>
        <w:t xml:space="preserve">beheizbare Frontscheibe und ein elektrisch verstellbarer Fahrersitz mit Memory-Funktion </w:t>
      </w:r>
      <w:r>
        <w:rPr>
          <w:sz w:val="22"/>
        </w:rPr>
        <w:t>für zusätzlichen Komfort</w:t>
      </w:r>
      <w:r w:rsidRPr="00567D11">
        <w:rPr>
          <w:sz w:val="22"/>
        </w:rPr>
        <w:t>.</w:t>
      </w:r>
    </w:p>
    <w:p w14:paraId="6C5AD301" w14:textId="77777777" w:rsidR="00C61E21" w:rsidRPr="00567D11" w:rsidRDefault="00C61E21" w:rsidP="00C61E21">
      <w:pPr>
        <w:widowControl w:val="0"/>
        <w:spacing w:before="100" w:beforeAutospacing="1" w:after="100" w:afterAutospacing="1"/>
        <w:contextualSpacing/>
        <w:outlineLvl w:val="0"/>
        <w:rPr>
          <w:sz w:val="22"/>
        </w:rPr>
      </w:pPr>
    </w:p>
    <w:p w14:paraId="735DAB52" w14:textId="77777777" w:rsidR="00C61E21" w:rsidRPr="00567D11" w:rsidRDefault="00C61E21" w:rsidP="00C61E21">
      <w:pPr>
        <w:widowControl w:val="0"/>
        <w:spacing w:before="100" w:beforeAutospacing="1" w:after="100" w:afterAutospacing="1"/>
        <w:contextualSpacing/>
        <w:outlineLvl w:val="0"/>
        <w:rPr>
          <w:sz w:val="22"/>
        </w:rPr>
      </w:pPr>
      <w:r>
        <w:rPr>
          <w:sz w:val="22"/>
        </w:rPr>
        <w:t>Auch an die Fondpassagiere ist gedacht: Z</w:t>
      </w:r>
      <w:r w:rsidRPr="00567D11">
        <w:rPr>
          <w:sz w:val="22"/>
        </w:rPr>
        <w:t>wei USB-C-Anschlüsse mit einer Gesamtleistung von 60 W</w:t>
      </w:r>
      <w:r>
        <w:rPr>
          <w:sz w:val="22"/>
        </w:rPr>
        <w:t xml:space="preserve"> gehören zur Ausstattung und eignen sich </w:t>
      </w:r>
      <w:r w:rsidRPr="00567D11">
        <w:rPr>
          <w:sz w:val="22"/>
        </w:rPr>
        <w:t>zum Aufladen größerer Geräte wie Laptops</w:t>
      </w:r>
      <w:r>
        <w:rPr>
          <w:sz w:val="22"/>
        </w:rPr>
        <w:t xml:space="preserve">. Zudem profitieren die Passagiere hinten von einer </w:t>
      </w:r>
      <w:r w:rsidRPr="00567D11">
        <w:rPr>
          <w:sz w:val="22"/>
        </w:rPr>
        <w:t xml:space="preserve">eigenen </w:t>
      </w:r>
      <w:r>
        <w:rPr>
          <w:sz w:val="22"/>
        </w:rPr>
        <w:t>Steuerung der Klimaautomatik</w:t>
      </w:r>
      <w:r w:rsidRPr="00567D11">
        <w:rPr>
          <w:sz w:val="22"/>
        </w:rPr>
        <w:t>.</w:t>
      </w:r>
    </w:p>
    <w:p w14:paraId="6B826099" w14:textId="77777777" w:rsidR="00C61E21" w:rsidRPr="00567D11" w:rsidRDefault="00C61E21" w:rsidP="00C61E21">
      <w:pPr>
        <w:widowControl w:val="0"/>
        <w:spacing w:before="100" w:beforeAutospacing="1" w:after="100" w:afterAutospacing="1"/>
        <w:contextualSpacing/>
        <w:outlineLvl w:val="0"/>
        <w:rPr>
          <w:sz w:val="22"/>
        </w:rPr>
      </w:pPr>
    </w:p>
    <w:p w14:paraId="03C0B882" w14:textId="77777777" w:rsidR="00C61E21" w:rsidRDefault="00C61E21" w:rsidP="00C61E21">
      <w:pPr>
        <w:widowControl w:val="0"/>
        <w:spacing w:before="100" w:beforeAutospacing="1" w:after="100" w:afterAutospacing="1"/>
        <w:contextualSpacing/>
        <w:outlineLvl w:val="0"/>
        <w:rPr>
          <w:sz w:val="22"/>
        </w:rPr>
      </w:pPr>
      <w:r>
        <w:rPr>
          <w:sz w:val="22"/>
        </w:rPr>
        <w:t xml:space="preserve">Schon in der Einstiegsversion sorgt ein Audiosystem mit sechs </w:t>
      </w:r>
      <w:r w:rsidRPr="00567D11">
        <w:rPr>
          <w:sz w:val="22"/>
        </w:rPr>
        <w:t>Lautsprecher</w:t>
      </w:r>
      <w:r>
        <w:rPr>
          <w:sz w:val="22"/>
        </w:rPr>
        <w:t xml:space="preserve">n für einen </w:t>
      </w:r>
      <w:r w:rsidRPr="00567D11">
        <w:rPr>
          <w:sz w:val="22"/>
        </w:rPr>
        <w:t>klaren, ausgewogenen Klang</w:t>
      </w:r>
      <w:r>
        <w:rPr>
          <w:sz w:val="22"/>
        </w:rPr>
        <w:t xml:space="preserve">. Optional ist ein </w:t>
      </w:r>
      <w:r w:rsidRPr="00567D11">
        <w:rPr>
          <w:sz w:val="22"/>
        </w:rPr>
        <w:t>JBL</w:t>
      </w:r>
      <w:r w:rsidRPr="00FA650C">
        <w:rPr>
          <w:sz w:val="22"/>
          <w:vertAlign w:val="superscript"/>
        </w:rPr>
        <w:t>®</w:t>
      </w:r>
      <w:r w:rsidRPr="00567D11">
        <w:rPr>
          <w:sz w:val="22"/>
        </w:rPr>
        <w:t xml:space="preserve"> Premium-Audiosystem mit neun Lautsprechern, 800-Watt-Verstärker und 9-Zoll-Subwoofer </w:t>
      </w:r>
      <w:r>
        <w:rPr>
          <w:sz w:val="22"/>
        </w:rPr>
        <w:t xml:space="preserve">erhältlich, das als perfekte Ergänzung zur Kultiviertheit des vollelektrischen Antriebs ein </w:t>
      </w:r>
      <w:r w:rsidRPr="00567D11">
        <w:rPr>
          <w:sz w:val="22"/>
        </w:rPr>
        <w:t xml:space="preserve">reichhaltiges, immersives Hörerlebnis </w:t>
      </w:r>
      <w:r>
        <w:rPr>
          <w:sz w:val="22"/>
        </w:rPr>
        <w:t>bietet</w:t>
      </w:r>
      <w:r w:rsidRPr="00567D11">
        <w:rPr>
          <w:sz w:val="22"/>
        </w:rPr>
        <w:t>.</w:t>
      </w:r>
    </w:p>
    <w:p w14:paraId="62F01C6E" w14:textId="29A6D9EC" w:rsidR="00C61E21" w:rsidRPr="00567D11" w:rsidRDefault="00C61E21" w:rsidP="00567D11">
      <w:pPr>
        <w:widowControl w:val="0"/>
        <w:spacing w:before="100" w:beforeAutospacing="1" w:after="100" w:afterAutospacing="1"/>
        <w:contextualSpacing/>
        <w:outlineLvl w:val="0"/>
        <w:rPr>
          <w:sz w:val="22"/>
        </w:rPr>
      </w:pPr>
      <w:r>
        <w:rPr>
          <w:sz w:val="22"/>
        </w:rPr>
        <w:t xml:space="preserve"> </w:t>
      </w:r>
    </w:p>
    <w:p w14:paraId="7B8FD139" w14:textId="77777777" w:rsidR="00FB72A4" w:rsidRDefault="00FB72A4" w:rsidP="00567D11">
      <w:pPr>
        <w:widowControl w:val="0"/>
        <w:spacing w:before="100" w:beforeAutospacing="1" w:after="100" w:afterAutospacing="1"/>
        <w:contextualSpacing/>
        <w:outlineLvl w:val="0"/>
        <w:rPr>
          <w:b/>
          <w:bCs/>
          <w:sz w:val="22"/>
        </w:rPr>
      </w:pPr>
    </w:p>
    <w:p w14:paraId="6E0F50E0" w14:textId="7F1FA1D1" w:rsidR="00721DC5" w:rsidRPr="00721DC5" w:rsidRDefault="00721DC5" w:rsidP="00567D11">
      <w:pPr>
        <w:widowControl w:val="0"/>
        <w:spacing w:before="100" w:beforeAutospacing="1" w:after="100" w:afterAutospacing="1"/>
        <w:contextualSpacing/>
        <w:outlineLvl w:val="0"/>
        <w:rPr>
          <w:b/>
          <w:bCs/>
          <w:sz w:val="22"/>
        </w:rPr>
      </w:pPr>
      <w:r w:rsidRPr="00721DC5">
        <w:rPr>
          <w:b/>
          <w:bCs/>
          <w:sz w:val="22"/>
        </w:rPr>
        <w:t>Ladevolumen</w:t>
      </w:r>
    </w:p>
    <w:p w14:paraId="7728EFC9" w14:textId="05DA921E" w:rsidR="00B947AB" w:rsidRPr="00BE3D62" w:rsidRDefault="007C5F94" w:rsidP="001F652F">
      <w:pPr>
        <w:widowControl w:val="0"/>
        <w:spacing w:before="100" w:beforeAutospacing="1" w:after="100" w:afterAutospacing="1"/>
        <w:contextualSpacing/>
        <w:outlineLvl w:val="0"/>
        <w:rPr>
          <w:sz w:val="22"/>
        </w:rPr>
      </w:pPr>
      <w:r>
        <w:rPr>
          <w:sz w:val="22"/>
        </w:rPr>
        <w:t xml:space="preserve">Das Kofferraumvolumen beträgt </w:t>
      </w:r>
      <w:r w:rsidR="00567D11" w:rsidRPr="00567D11">
        <w:rPr>
          <w:sz w:val="22"/>
        </w:rPr>
        <w:t xml:space="preserve">416 Liter. </w:t>
      </w:r>
      <w:r w:rsidR="00721DC5">
        <w:rPr>
          <w:sz w:val="22"/>
        </w:rPr>
        <w:t xml:space="preserve">Der flexible </w:t>
      </w:r>
      <w:r>
        <w:rPr>
          <w:sz w:val="22"/>
        </w:rPr>
        <w:t xml:space="preserve">Ladeboden </w:t>
      </w:r>
      <w:r w:rsidR="00721DC5">
        <w:rPr>
          <w:sz w:val="22"/>
        </w:rPr>
        <w:t xml:space="preserve">ist </w:t>
      </w:r>
      <w:r>
        <w:rPr>
          <w:sz w:val="22"/>
        </w:rPr>
        <w:t xml:space="preserve">in der Höhe </w:t>
      </w:r>
      <w:r w:rsidR="00721DC5">
        <w:rPr>
          <w:sz w:val="22"/>
        </w:rPr>
        <w:t xml:space="preserve">um 74 mm </w:t>
      </w:r>
      <w:r>
        <w:rPr>
          <w:sz w:val="22"/>
        </w:rPr>
        <w:t xml:space="preserve">verstellbar: In der </w:t>
      </w:r>
      <w:r w:rsidR="00567D11" w:rsidRPr="00567D11">
        <w:rPr>
          <w:sz w:val="22"/>
        </w:rPr>
        <w:t xml:space="preserve">höchsten Position </w:t>
      </w:r>
      <w:r w:rsidR="00586B90">
        <w:rPr>
          <w:sz w:val="22"/>
        </w:rPr>
        <w:t xml:space="preserve">sorgt </w:t>
      </w:r>
      <w:r w:rsidR="00565DA2">
        <w:rPr>
          <w:sz w:val="22"/>
        </w:rPr>
        <w:t xml:space="preserve">dies für </w:t>
      </w:r>
      <w:r w:rsidR="00567D11" w:rsidRPr="00567D11">
        <w:rPr>
          <w:sz w:val="22"/>
        </w:rPr>
        <w:t>Stauraum unter dem Boden</w:t>
      </w:r>
      <w:r w:rsidR="00E46229">
        <w:rPr>
          <w:sz w:val="22"/>
        </w:rPr>
        <w:t xml:space="preserve">, </w:t>
      </w:r>
      <w:r w:rsidR="00565DA2">
        <w:rPr>
          <w:sz w:val="22"/>
        </w:rPr>
        <w:t xml:space="preserve">in der </w:t>
      </w:r>
      <w:r w:rsidR="00567D11" w:rsidRPr="00567D11">
        <w:rPr>
          <w:sz w:val="22"/>
        </w:rPr>
        <w:t>niedrigste</w:t>
      </w:r>
      <w:r w:rsidR="00565DA2">
        <w:rPr>
          <w:sz w:val="22"/>
        </w:rPr>
        <w:t>n</w:t>
      </w:r>
      <w:r w:rsidR="00E46229">
        <w:rPr>
          <w:sz w:val="22"/>
        </w:rPr>
        <w:t xml:space="preserve"> </w:t>
      </w:r>
      <w:r>
        <w:rPr>
          <w:sz w:val="22"/>
        </w:rPr>
        <w:t xml:space="preserve">für </w:t>
      </w:r>
      <w:r w:rsidR="00567D11" w:rsidRPr="00567D11">
        <w:rPr>
          <w:sz w:val="22"/>
        </w:rPr>
        <w:t xml:space="preserve">maximalen </w:t>
      </w:r>
      <w:r>
        <w:rPr>
          <w:sz w:val="22"/>
        </w:rPr>
        <w:t xml:space="preserve">Platz im </w:t>
      </w:r>
      <w:r w:rsidR="00567D11" w:rsidRPr="00567D11">
        <w:rPr>
          <w:sz w:val="22"/>
        </w:rPr>
        <w:t>Kofferraum</w:t>
      </w:r>
      <w:r w:rsidR="00721DC5">
        <w:rPr>
          <w:sz w:val="22"/>
        </w:rPr>
        <w:t xml:space="preserve"> – zum Beispiel für zwei 82-Liter-Koffer</w:t>
      </w:r>
      <w:r w:rsidR="00567D11" w:rsidRPr="00567D11">
        <w:rPr>
          <w:sz w:val="22"/>
        </w:rPr>
        <w:t xml:space="preserve">. </w:t>
      </w:r>
      <w:r w:rsidR="00721DC5">
        <w:rPr>
          <w:sz w:val="22"/>
        </w:rPr>
        <w:t xml:space="preserve">Unter dem Ladeboden gibt es ein Werkzeug-Kit sowie Platz für Ladekabel und Warndreieck. </w:t>
      </w:r>
      <w:r w:rsidR="00E46229">
        <w:rPr>
          <w:sz w:val="22"/>
        </w:rPr>
        <w:t xml:space="preserve">Eine elektrische Heckklappe gehört in den </w:t>
      </w:r>
      <w:r>
        <w:rPr>
          <w:sz w:val="22"/>
        </w:rPr>
        <w:t xml:space="preserve">höheren </w:t>
      </w:r>
      <w:r w:rsidR="00567D11" w:rsidRPr="00567D11">
        <w:rPr>
          <w:sz w:val="22"/>
        </w:rPr>
        <w:t xml:space="preserve">Ausstattungsvarianten </w:t>
      </w:r>
      <w:r w:rsidR="00E46229">
        <w:rPr>
          <w:sz w:val="22"/>
        </w:rPr>
        <w:t>zum Serienumfang</w:t>
      </w:r>
      <w:r w:rsidR="00567D11" w:rsidRPr="00567D11">
        <w:rPr>
          <w:sz w:val="22"/>
        </w:rPr>
        <w:t>.</w:t>
      </w:r>
    </w:p>
    <w:p w14:paraId="606E1105" w14:textId="3CED5028" w:rsidR="001F652F" w:rsidRPr="00126036" w:rsidRDefault="00434664" w:rsidP="001F652F">
      <w:pPr>
        <w:widowControl w:val="0"/>
        <w:spacing w:before="100" w:beforeAutospacing="1" w:after="100" w:afterAutospacing="1"/>
        <w:contextualSpacing/>
        <w:outlineLvl w:val="0"/>
        <w:rPr>
          <w:b/>
          <w:bCs/>
          <w:sz w:val="22"/>
        </w:rPr>
      </w:pPr>
      <w:r>
        <w:rPr>
          <w:b/>
          <w:bCs/>
          <w:sz w:val="22"/>
        </w:rPr>
        <w:lastRenderedPageBreak/>
        <w:t xml:space="preserve">Serienmäßig sicher </w:t>
      </w:r>
    </w:p>
    <w:p w14:paraId="798FCEAB" w14:textId="4B0CDA18" w:rsidR="001F652F" w:rsidRPr="00434664" w:rsidRDefault="001F652F" w:rsidP="00413B0A">
      <w:pPr>
        <w:pStyle w:val="Listenabsatz"/>
        <w:widowControl w:val="0"/>
        <w:numPr>
          <w:ilvl w:val="0"/>
          <w:numId w:val="7"/>
        </w:numPr>
        <w:spacing w:before="100" w:beforeAutospacing="1" w:after="100" w:afterAutospacing="1"/>
        <w:outlineLvl w:val="0"/>
        <w:rPr>
          <w:sz w:val="22"/>
        </w:rPr>
      </w:pPr>
      <w:r w:rsidRPr="00434664">
        <w:rPr>
          <w:sz w:val="22"/>
        </w:rPr>
        <w:t xml:space="preserve">Toyota T-Mate und Toyota </w:t>
      </w:r>
      <w:proofErr w:type="spellStart"/>
      <w:r w:rsidRPr="00434664">
        <w:rPr>
          <w:sz w:val="22"/>
        </w:rPr>
        <w:t>Safety</w:t>
      </w:r>
      <w:proofErr w:type="spellEnd"/>
      <w:r w:rsidRPr="00434664">
        <w:rPr>
          <w:sz w:val="22"/>
        </w:rPr>
        <w:t xml:space="preserve"> Sense </w:t>
      </w:r>
      <w:r w:rsidR="00434664" w:rsidRPr="00434664">
        <w:rPr>
          <w:sz w:val="22"/>
        </w:rPr>
        <w:t>unterstützen den Fahrer</w:t>
      </w:r>
    </w:p>
    <w:p w14:paraId="54253142" w14:textId="3127AD2A" w:rsidR="005B5547" w:rsidRPr="00434664" w:rsidRDefault="00434664" w:rsidP="00413B0A">
      <w:pPr>
        <w:pStyle w:val="Listenabsatz"/>
        <w:widowControl w:val="0"/>
        <w:numPr>
          <w:ilvl w:val="0"/>
          <w:numId w:val="7"/>
        </w:numPr>
        <w:spacing w:before="100" w:beforeAutospacing="1" w:after="100" w:afterAutospacing="1"/>
        <w:outlineLvl w:val="0"/>
        <w:rPr>
          <w:sz w:val="22"/>
        </w:rPr>
      </w:pPr>
      <w:r w:rsidRPr="00434664">
        <w:rPr>
          <w:sz w:val="22"/>
        </w:rPr>
        <w:t>Ambientebeleuchtung warnt beim Aussteigen</w:t>
      </w:r>
    </w:p>
    <w:p w14:paraId="1CF87EDE" w14:textId="54CAB375" w:rsidR="001F652F" w:rsidRPr="00434664" w:rsidRDefault="00434664" w:rsidP="00586B90">
      <w:pPr>
        <w:pStyle w:val="Listenabsatz"/>
        <w:widowControl w:val="0"/>
        <w:numPr>
          <w:ilvl w:val="0"/>
          <w:numId w:val="7"/>
        </w:numPr>
        <w:spacing w:before="100" w:beforeAutospacing="1" w:after="100" w:afterAutospacing="1"/>
        <w:outlineLvl w:val="0"/>
        <w:rPr>
          <w:sz w:val="22"/>
        </w:rPr>
      </w:pPr>
      <w:r w:rsidRPr="00434664">
        <w:rPr>
          <w:sz w:val="22"/>
        </w:rPr>
        <w:t>360-Grad-Kamera und Einpark-Assistent in der Top-Version an Bord</w:t>
      </w:r>
    </w:p>
    <w:p w14:paraId="102E6627" w14:textId="308AC407" w:rsidR="00C15F48" w:rsidRDefault="00C15F48" w:rsidP="00C15F48">
      <w:pPr>
        <w:widowControl w:val="0"/>
        <w:spacing w:before="100" w:beforeAutospacing="1" w:after="100" w:afterAutospacing="1"/>
        <w:contextualSpacing/>
        <w:outlineLvl w:val="0"/>
        <w:rPr>
          <w:sz w:val="22"/>
        </w:rPr>
      </w:pPr>
      <w:r w:rsidRPr="00C50620">
        <w:rPr>
          <w:sz w:val="22"/>
        </w:rPr>
        <w:t xml:space="preserve">Die fortschrittliche Optik und der </w:t>
      </w:r>
      <w:r>
        <w:rPr>
          <w:sz w:val="22"/>
        </w:rPr>
        <w:t xml:space="preserve">moderne vollelektrische </w:t>
      </w:r>
      <w:r w:rsidRPr="00C50620">
        <w:rPr>
          <w:sz w:val="22"/>
        </w:rPr>
        <w:t xml:space="preserve">Antrieb des Toyota C-HR+ werden durch neueste </w:t>
      </w:r>
      <w:r w:rsidR="00434664">
        <w:rPr>
          <w:sz w:val="22"/>
        </w:rPr>
        <w:t>Sicherheitstechnologien und Fahrassistenzsysteme</w:t>
      </w:r>
      <w:r w:rsidRPr="00C50620">
        <w:rPr>
          <w:sz w:val="22"/>
        </w:rPr>
        <w:t xml:space="preserve"> ergänzt.</w:t>
      </w:r>
    </w:p>
    <w:p w14:paraId="68E3C50E" w14:textId="77777777" w:rsidR="00C15F48" w:rsidRDefault="00C15F48" w:rsidP="00C15F48">
      <w:pPr>
        <w:widowControl w:val="0"/>
        <w:spacing w:before="100" w:beforeAutospacing="1" w:after="100" w:afterAutospacing="1"/>
        <w:contextualSpacing/>
        <w:outlineLvl w:val="0"/>
        <w:rPr>
          <w:sz w:val="22"/>
        </w:rPr>
      </w:pPr>
    </w:p>
    <w:p w14:paraId="5C445061" w14:textId="4851B6B7" w:rsidR="00C15F48" w:rsidRPr="00C50620" w:rsidRDefault="00A132A4" w:rsidP="00C15F48">
      <w:pPr>
        <w:widowControl w:val="0"/>
        <w:spacing w:before="100" w:beforeAutospacing="1" w:after="100" w:afterAutospacing="1"/>
        <w:contextualSpacing/>
        <w:outlineLvl w:val="0"/>
        <w:rPr>
          <w:sz w:val="22"/>
        </w:rPr>
      </w:pPr>
      <w:r>
        <w:rPr>
          <w:sz w:val="22"/>
        </w:rPr>
        <w:t xml:space="preserve">In allen </w:t>
      </w:r>
      <w:r w:rsidRPr="00C50620">
        <w:rPr>
          <w:sz w:val="22"/>
        </w:rPr>
        <w:t>Versionen profitieren</w:t>
      </w:r>
      <w:r>
        <w:rPr>
          <w:sz w:val="22"/>
        </w:rPr>
        <w:t xml:space="preserve"> die Kundinnen und Kunden</w:t>
      </w:r>
      <w:r w:rsidRPr="00C50620">
        <w:rPr>
          <w:sz w:val="22"/>
        </w:rPr>
        <w:t xml:space="preserve"> von de</w:t>
      </w:r>
      <w:r>
        <w:rPr>
          <w:sz w:val="22"/>
        </w:rPr>
        <w:t>n</w:t>
      </w:r>
      <w:r w:rsidRPr="00C50620">
        <w:rPr>
          <w:sz w:val="22"/>
        </w:rPr>
        <w:t xml:space="preserve"> umfangreichen Toyota T-Mate </w:t>
      </w:r>
      <w:r>
        <w:rPr>
          <w:sz w:val="22"/>
        </w:rPr>
        <w:t xml:space="preserve">Funktionen, insbesondere den </w:t>
      </w:r>
      <w:r w:rsidRPr="00C50620">
        <w:rPr>
          <w:sz w:val="22"/>
        </w:rPr>
        <w:t xml:space="preserve">aktiven Toyota </w:t>
      </w:r>
      <w:proofErr w:type="spellStart"/>
      <w:r w:rsidRPr="00C50620">
        <w:rPr>
          <w:sz w:val="22"/>
        </w:rPr>
        <w:t>Safety</w:t>
      </w:r>
      <w:proofErr w:type="spellEnd"/>
      <w:r w:rsidRPr="00C50620">
        <w:rPr>
          <w:sz w:val="22"/>
        </w:rPr>
        <w:t xml:space="preserve"> Sense</w:t>
      </w:r>
      <w:r>
        <w:rPr>
          <w:sz w:val="22"/>
        </w:rPr>
        <w:t xml:space="preserve"> </w:t>
      </w:r>
      <w:r w:rsidRPr="00C50620">
        <w:rPr>
          <w:sz w:val="22"/>
        </w:rPr>
        <w:t>Sicherheits</w:t>
      </w:r>
      <w:r w:rsidR="00434664">
        <w:rPr>
          <w:sz w:val="22"/>
        </w:rPr>
        <w:t>funktionen</w:t>
      </w:r>
      <w:r>
        <w:rPr>
          <w:sz w:val="22"/>
        </w:rPr>
        <w:t xml:space="preserve">, die </w:t>
      </w:r>
      <w:r w:rsidRPr="00C50620">
        <w:rPr>
          <w:sz w:val="22"/>
        </w:rPr>
        <w:t>das Fahren sicherer und einfacher</w:t>
      </w:r>
      <w:r>
        <w:rPr>
          <w:sz w:val="22"/>
        </w:rPr>
        <w:t xml:space="preserve"> machen.</w:t>
      </w:r>
      <w:r w:rsidRPr="00C50620">
        <w:rPr>
          <w:sz w:val="22"/>
        </w:rPr>
        <w:t xml:space="preserve"> </w:t>
      </w:r>
      <w:r>
        <w:rPr>
          <w:sz w:val="22"/>
        </w:rPr>
        <w:t xml:space="preserve">Sie erkennen frühzeitig eine </w:t>
      </w:r>
      <w:r w:rsidRPr="00C50620">
        <w:rPr>
          <w:sz w:val="22"/>
        </w:rPr>
        <w:t>Vielzahl von Unfallgefahren</w:t>
      </w:r>
      <w:r>
        <w:rPr>
          <w:sz w:val="22"/>
        </w:rPr>
        <w:t xml:space="preserve"> und helfen dem Fahrer notfalls per </w:t>
      </w:r>
      <w:r w:rsidRPr="00C50620">
        <w:rPr>
          <w:sz w:val="22"/>
        </w:rPr>
        <w:t>automatisch</w:t>
      </w:r>
      <w:r>
        <w:rPr>
          <w:sz w:val="22"/>
        </w:rPr>
        <w:t xml:space="preserve">em </w:t>
      </w:r>
      <w:r w:rsidRPr="00C50620">
        <w:rPr>
          <w:sz w:val="22"/>
        </w:rPr>
        <w:t>Brems</w:t>
      </w:r>
      <w:r>
        <w:rPr>
          <w:sz w:val="22"/>
        </w:rPr>
        <w:t xml:space="preserve">- oder Lenkeingriff dabei, </w:t>
      </w:r>
      <w:r w:rsidRPr="00C50620">
        <w:rPr>
          <w:sz w:val="22"/>
        </w:rPr>
        <w:t xml:space="preserve">einen Aufprall zu vermeiden. </w:t>
      </w:r>
      <w:r w:rsidR="00C15F48" w:rsidRPr="00C50620">
        <w:rPr>
          <w:sz w:val="22"/>
        </w:rPr>
        <w:t xml:space="preserve"> </w:t>
      </w:r>
    </w:p>
    <w:p w14:paraId="14FCDAF2" w14:textId="5775E23C" w:rsidR="001F652F" w:rsidRPr="001F652F" w:rsidRDefault="00C15F48" w:rsidP="001F652F">
      <w:pPr>
        <w:widowControl w:val="0"/>
        <w:spacing w:before="100" w:beforeAutospacing="1" w:after="100" w:afterAutospacing="1"/>
        <w:contextualSpacing/>
        <w:outlineLvl w:val="0"/>
        <w:rPr>
          <w:sz w:val="22"/>
        </w:rPr>
      </w:pPr>
      <w:r>
        <w:rPr>
          <w:sz w:val="22"/>
        </w:rPr>
        <w:t xml:space="preserve"> </w:t>
      </w:r>
    </w:p>
    <w:p w14:paraId="43682079" w14:textId="2CF3190D" w:rsidR="001F652F" w:rsidRPr="001F652F" w:rsidRDefault="00A132A4" w:rsidP="00A132A4">
      <w:pPr>
        <w:widowControl w:val="0"/>
        <w:spacing w:before="100" w:beforeAutospacing="1" w:after="100" w:afterAutospacing="1"/>
        <w:contextualSpacing/>
        <w:outlineLvl w:val="0"/>
        <w:rPr>
          <w:sz w:val="22"/>
        </w:rPr>
      </w:pPr>
      <w:r>
        <w:rPr>
          <w:sz w:val="22"/>
        </w:rPr>
        <w:t xml:space="preserve">Auch die </w:t>
      </w:r>
      <w:r w:rsidR="001F652F" w:rsidRPr="001F652F">
        <w:rPr>
          <w:sz w:val="22"/>
        </w:rPr>
        <w:t>Ambientebeleuchtung</w:t>
      </w:r>
      <w:r>
        <w:rPr>
          <w:sz w:val="22"/>
        </w:rPr>
        <w:t xml:space="preserve"> im Innenraum</w:t>
      </w:r>
      <w:r w:rsidR="001F652F" w:rsidRPr="001F652F">
        <w:rPr>
          <w:sz w:val="22"/>
        </w:rPr>
        <w:t xml:space="preserve"> </w:t>
      </w:r>
      <w:r w:rsidR="005B5547">
        <w:rPr>
          <w:sz w:val="22"/>
        </w:rPr>
        <w:t xml:space="preserve">trägt </w:t>
      </w:r>
      <w:r w:rsidR="0040552B">
        <w:rPr>
          <w:sz w:val="22"/>
        </w:rPr>
        <w:t xml:space="preserve">durch die Zusammenarbeit mit dem Ausstiegsassistenten </w:t>
      </w:r>
      <w:r w:rsidR="001F652F" w:rsidRPr="001F652F">
        <w:rPr>
          <w:sz w:val="22"/>
        </w:rPr>
        <w:t>zur Sicherheit bei</w:t>
      </w:r>
      <w:r>
        <w:rPr>
          <w:sz w:val="22"/>
        </w:rPr>
        <w:t xml:space="preserve">: </w:t>
      </w:r>
      <w:r w:rsidR="0040552B">
        <w:rPr>
          <w:sz w:val="22"/>
        </w:rPr>
        <w:t xml:space="preserve">Droht beim Öffnen der Tür die Gefahr einer Kollision mit einem </w:t>
      </w:r>
      <w:r>
        <w:rPr>
          <w:sz w:val="22"/>
        </w:rPr>
        <w:t>Verkehrsteilnehmer</w:t>
      </w:r>
      <w:r w:rsidR="0040552B">
        <w:rPr>
          <w:sz w:val="22"/>
        </w:rPr>
        <w:t>, der sich</w:t>
      </w:r>
      <w:r>
        <w:rPr>
          <w:sz w:val="22"/>
        </w:rPr>
        <w:t xml:space="preserve"> von hinten näher</w:t>
      </w:r>
      <w:r w:rsidR="0040552B">
        <w:rPr>
          <w:sz w:val="22"/>
        </w:rPr>
        <w:t>t</w:t>
      </w:r>
      <w:r>
        <w:rPr>
          <w:sz w:val="22"/>
        </w:rPr>
        <w:t xml:space="preserve">, leuchten die Türgriffe innen rot auf. </w:t>
      </w:r>
    </w:p>
    <w:p w14:paraId="0CB2A265" w14:textId="77777777" w:rsidR="001F652F" w:rsidRPr="001F652F" w:rsidRDefault="001F652F" w:rsidP="001F652F">
      <w:pPr>
        <w:widowControl w:val="0"/>
        <w:spacing w:before="100" w:beforeAutospacing="1" w:after="100" w:afterAutospacing="1"/>
        <w:contextualSpacing/>
        <w:outlineLvl w:val="0"/>
        <w:rPr>
          <w:sz w:val="22"/>
        </w:rPr>
      </w:pPr>
    </w:p>
    <w:p w14:paraId="49822DE2" w14:textId="1F1C75BB" w:rsidR="007F69F0" w:rsidRDefault="00A132A4" w:rsidP="001F652F">
      <w:pPr>
        <w:widowControl w:val="0"/>
        <w:spacing w:before="100" w:beforeAutospacing="1" w:after="100" w:afterAutospacing="1"/>
        <w:contextualSpacing/>
        <w:outlineLvl w:val="0"/>
        <w:rPr>
          <w:sz w:val="22"/>
        </w:rPr>
      </w:pPr>
      <w:r>
        <w:rPr>
          <w:sz w:val="22"/>
        </w:rPr>
        <w:t xml:space="preserve">Zu den weiteren </w:t>
      </w:r>
      <w:r w:rsidR="005D5CDC">
        <w:rPr>
          <w:sz w:val="22"/>
        </w:rPr>
        <w:t>serienmäßigen Sicherheitsf</w:t>
      </w:r>
      <w:r w:rsidRPr="00C50620">
        <w:rPr>
          <w:sz w:val="22"/>
        </w:rPr>
        <w:t>unktionen</w:t>
      </w:r>
      <w:r w:rsidR="005D5CDC">
        <w:rPr>
          <w:sz w:val="22"/>
        </w:rPr>
        <w:t xml:space="preserve"> </w:t>
      </w:r>
      <w:r w:rsidR="00DE6F57">
        <w:rPr>
          <w:sz w:val="22"/>
        </w:rPr>
        <w:t xml:space="preserve">gehören </w:t>
      </w:r>
      <w:r w:rsidR="00434664" w:rsidRPr="00FC0379">
        <w:rPr>
          <w:sz w:val="22"/>
        </w:rPr>
        <w:t xml:space="preserve">das </w:t>
      </w:r>
      <w:proofErr w:type="spellStart"/>
      <w:r w:rsidR="00434664" w:rsidRPr="00FC0379">
        <w:rPr>
          <w:sz w:val="22"/>
        </w:rPr>
        <w:t>Pre-Collision</w:t>
      </w:r>
      <w:proofErr w:type="spellEnd"/>
      <w:r w:rsidR="00434664" w:rsidRPr="00FC0379">
        <w:rPr>
          <w:sz w:val="22"/>
        </w:rPr>
        <w:t xml:space="preserve"> System, ein Fernlicht-Assistent, ein Spurhalte- und Spurführungs-Assistent, ein Toter-Winkel-Warner, eine adaptive Geschwindigkeitsregelanlage und eine Verkehrszeichenerkennung.</w:t>
      </w:r>
      <w:r w:rsidR="00434664">
        <w:rPr>
          <w:sz w:val="22"/>
        </w:rPr>
        <w:t xml:space="preserve"> In der Top-Ausstattung kommt ein </w:t>
      </w:r>
      <w:r w:rsidR="00434664" w:rsidRPr="00FC0379">
        <w:rPr>
          <w:sz w:val="22"/>
        </w:rPr>
        <w:t xml:space="preserve">Kreuzungs-Assistent </w:t>
      </w:r>
      <w:r w:rsidR="00434664">
        <w:rPr>
          <w:sz w:val="22"/>
        </w:rPr>
        <w:t xml:space="preserve">mit Notbremsfunktion hinzu, </w:t>
      </w:r>
      <w:r w:rsidR="00434664" w:rsidRPr="00FC0379">
        <w:rPr>
          <w:sz w:val="22"/>
        </w:rPr>
        <w:t xml:space="preserve">während die 360-Grad-Kamera und der automatische Einpark-Assistent </w:t>
      </w:r>
      <w:r w:rsidR="00434664">
        <w:rPr>
          <w:sz w:val="22"/>
        </w:rPr>
        <w:t xml:space="preserve">das </w:t>
      </w:r>
      <w:r w:rsidR="00434664" w:rsidRPr="00FC0379">
        <w:rPr>
          <w:sz w:val="22"/>
        </w:rPr>
        <w:t xml:space="preserve">Manövrieren auf engem Raum </w:t>
      </w:r>
      <w:r w:rsidR="00434664">
        <w:rPr>
          <w:sz w:val="22"/>
        </w:rPr>
        <w:t>erleichtern</w:t>
      </w:r>
      <w:r w:rsidR="00434664" w:rsidRPr="00FC0379">
        <w:rPr>
          <w:sz w:val="22"/>
        </w:rPr>
        <w:t>.</w:t>
      </w:r>
    </w:p>
    <w:p w14:paraId="3ADD9072" w14:textId="77777777" w:rsidR="00585B96" w:rsidRDefault="00585B96" w:rsidP="005B5547">
      <w:pPr>
        <w:widowControl w:val="0"/>
        <w:spacing w:before="100" w:beforeAutospacing="1" w:after="100" w:afterAutospacing="1"/>
        <w:contextualSpacing/>
        <w:outlineLvl w:val="0"/>
        <w:rPr>
          <w:sz w:val="22"/>
        </w:rPr>
      </w:pPr>
    </w:p>
    <w:p w14:paraId="35BF582A" w14:textId="77777777" w:rsidR="00585B96" w:rsidRDefault="00585B96" w:rsidP="005B5547">
      <w:pPr>
        <w:widowControl w:val="0"/>
        <w:spacing w:before="100" w:beforeAutospacing="1" w:after="100" w:afterAutospacing="1"/>
        <w:contextualSpacing/>
        <w:outlineLvl w:val="0"/>
        <w:rPr>
          <w:sz w:val="22"/>
        </w:rPr>
      </w:pPr>
    </w:p>
    <w:p w14:paraId="6529AD0F" w14:textId="77777777" w:rsidR="00E468D6" w:rsidRDefault="00E468D6" w:rsidP="005B5547">
      <w:pPr>
        <w:widowControl w:val="0"/>
        <w:spacing w:before="100" w:beforeAutospacing="1" w:after="100" w:afterAutospacing="1"/>
        <w:contextualSpacing/>
        <w:outlineLvl w:val="0"/>
        <w:rPr>
          <w:sz w:val="22"/>
        </w:rPr>
      </w:pPr>
    </w:p>
    <w:p w14:paraId="69F7C74A" w14:textId="353C4A83" w:rsidR="005B5547" w:rsidRPr="00126036" w:rsidRDefault="005B5547" w:rsidP="005B5547">
      <w:pPr>
        <w:widowControl w:val="0"/>
        <w:spacing w:before="100" w:beforeAutospacing="1" w:after="100" w:afterAutospacing="1"/>
        <w:contextualSpacing/>
        <w:outlineLvl w:val="0"/>
        <w:rPr>
          <w:b/>
          <w:bCs/>
          <w:sz w:val="22"/>
        </w:rPr>
      </w:pPr>
      <w:r>
        <w:rPr>
          <w:b/>
          <w:bCs/>
          <w:sz w:val="22"/>
        </w:rPr>
        <w:t>Ein nutzerfreundliches EV-Ökosystem</w:t>
      </w:r>
    </w:p>
    <w:p w14:paraId="61A5563F" w14:textId="38FD180C" w:rsidR="005B5547" w:rsidRDefault="005B5547" w:rsidP="005B5547">
      <w:pPr>
        <w:pStyle w:val="Listenabsatz"/>
        <w:widowControl w:val="0"/>
        <w:numPr>
          <w:ilvl w:val="0"/>
          <w:numId w:val="7"/>
        </w:numPr>
        <w:spacing w:before="100" w:beforeAutospacing="1" w:after="100" w:afterAutospacing="1"/>
        <w:outlineLvl w:val="0"/>
        <w:rPr>
          <w:sz w:val="22"/>
        </w:rPr>
      </w:pPr>
      <w:proofErr w:type="spellStart"/>
      <w:r>
        <w:rPr>
          <w:sz w:val="22"/>
        </w:rPr>
        <w:t>My</w:t>
      </w:r>
      <w:r w:rsidRPr="00413B0A">
        <w:rPr>
          <w:sz w:val="22"/>
        </w:rPr>
        <w:t>Toyota</w:t>
      </w:r>
      <w:proofErr w:type="spellEnd"/>
      <w:r w:rsidRPr="00413B0A">
        <w:rPr>
          <w:sz w:val="22"/>
        </w:rPr>
        <w:t xml:space="preserve"> </w:t>
      </w:r>
      <w:r>
        <w:rPr>
          <w:sz w:val="22"/>
        </w:rPr>
        <w:t xml:space="preserve">App mit speziellen EV-Funktionen und Services </w:t>
      </w:r>
    </w:p>
    <w:p w14:paraId="1B8392D5" w14:textId="453F32EA" w:rsidR="005B5547" w:rsidRPr="00413B0A" w:rsidRDefault="005B5547" w:rsidP="005B5547">
      <w:pPr>
        <w:pStyle w:val="Listenabsatz"/>
        <w:widowControl w:val="0"/>
        <w:numPr>
          <w:ilvl w:val="0"/>
          <w:numId w:val="7"/>
        </w:numPr>
        <w:spacing w:before="100" w:beforeAutospacing="1" w:after="100" w:afterAutospacing="1"/>
        <w:outlineLvl w:val="0"/>
        <w:rPr>
          <w:sz w:val="22"/>
        </w:rPr>
      </w:pPr>
      <w:r>
        <w:rPr>
          <w:sz w:val="22"/>
        </w:rPr>
        <w:t xml:space="preserve">Zugang zum europaweiten Toyota </w:t>
      </w:r>
      <w:proofErr w:type="spellStart"/>
      <w:r>
        <w:rPr>
          <w:sz w:val="22"/>
        </w:rPr>
        <w:t>Charging</w:t>
      </w:r>
      <w:proofErr w:type="spellEnd"/>
      <w:r>
        <w:rPr>
          <w:sz w:val="22"/>
        </w:rPr>
        <w:t xml:space="preserve"> Network</w:t>
      </w:r>
    </w:p>
    <w:p w14:paraId="1EEA8C1A" w14:textId="05F39D50" w:rsidR="005B5547" w:rsidRDefault="005B5547" w:rsidP="005B5547">
      <w:pPr>
        <w:pStyle w:val="Listenabsatz"/>
        <w:widowControl w:val="0"/>
        <w:numPr>
          <w:ilvl w:val="0"/>
          <w:numId w:val="7"/>
        </w:numPr>
        <w:spacing w:before="100" w:beforeAutospacing="1" w:after="100" w:afterAutospacing="1"/>
        <w:outlineLvl w:val="0"/>
        <w:rPr>
          <w:sz w:val="22"/>
        </w:rPr>
      </w:pPr>
      <w:r>
        <w:rPr>
          <w:sz w:val="22"/>
        </w:rPr>
        <w:t xml:space="preserve">Zeit und Kosten sparen mit der Toyota </w:t>
      </w:r>
      <w:proofErr w:type="spellStart"/>
      <w:r>
        <w:rPr>
          <w:sz w:val="22"/>
        </w:rPr>
        <w:t>HomeCharge</w:t>
      </w:r>
      <w:proofErr w:type="spellEnd"/>
      <w:r>
        <w:rPr>
          <w:sz w:val="22"/>
        </w:rPr>
        <w:t xml:space="preserve"> Wallbox</w:t>
      </w:r>
    </w:p>
    <w:p w14:paraId="5697CD74" w14:textId="44D88C47" w:rsidR="001F652F" w:rsidRPr="001F652F" w:rsidRDefault="006577F4" w:rsidP="001F652F">
      <w:pPr>
        <w:widowControl w:val="0"/>
        <w:spacing w:before="100" w:beforeAutospacing="1" w:after="100" w:afterAutospacing="1"/>
        <w:contextualSpacing/>
        <w:outlineLvl w:val="0"/>
        <w:rPr>
          <w:sz w:val="22"/>
        </w:rPr>
      </w:pPr>
      <w:r w:rsidRPr="00C50620">
        <w:rPr>
          <w:sz w:val="22"/>
        </w:rPr>
        <w:t xml:space="preserve">Mit der </w:t>
      </w:r>
      <w:proofErr w:type="spellStart"/>
      <w:r w:rsidRPr="00C50620">
        <w:rPr>
          <w:sz w:val="22"/>
        </w:rPr>
        <w:t>MyToyota</w:t>
      </w:r>
      <w:proofErr w:type="spellEnd"/>
      <w:r>
        <w:rPr>
          <w:sz w:val="22"/>
        </w:rPr>
        <w:t xml:space="preserve"> </w:t>
      </w:r>
      <w:r w:rsidRPr="00C50620">
        <w:rPr>
          <w:sz w:val="22"/>
        </w:rPr>
        <w:t xml:space="preserve">App </w:t>
      </w:r>
      <w:r w:rsidR="007F69DF">
        <w:rPr>
          <w:sz w:val="22"/>
        </w:rPr>
        <w:t xml:space="preserve">und dem </w:t>
      </w:r>
      <w:r w:rsidR="007F69DF" w:rsidRPr="007F69DF">
        <w:rPr>
          <w:sz w:val="22"/>
        </w:rPr>
        <w:t xml:space="preserve">Lade-Ökosystem von Toyota </w:t>
      </w:r>
      <w:r>
        <w:rPr>
          <w:sz w:val="22"/>
        </w:rPr>
        <w:t xml:space="preserve">wird die alltägliche Nutzung des vollelektrischen C-HR+ noch einfacher und intuitiver. Die App </w:t>
      </w:r>
      <w:r w:rsidR="005D5CDC">
        <w:rPr>
          <w:sz w:val="22"/>
        </w:rPr>
        <w:t xml:space="preserve">lässt sich mit der </w:t>
      </w:r>
      <w:r>
        <w:rPr>
          <w:sz w:val="22"/>
        </w:rPr>
        <w:t xml:space="preserve">heimischen </w:t>
      </w:r>
      <w:r w:rsidR="001F652F" w:rsidRPr="001F652F">
        <w:rPr>
          <w:sz w:val="22"/>
        </w:rPr>
        <w:t xml:space="preserve">Toyota </w:t>
      </w:r>
      <w:proofErr w:type="spellStart"/>
      <w:r w:rsidR="001F652F" w:rsidRPr="001F652F">
        <w:rPr>
          <w:sz w:val="22"/>
        </w:rPr>
        <w:t>HomeCharge</w:t>
      </w:r>
      <w:proofErr w:type="spellEnd"/>
      <w:r>
        <w:rPr>
          <w:sz w:val="22"/>
        </w:rPr>
        <w:t xml:space="preserve"> Wallbox </w:t>
      </w:r>
      <w:r w:rsidR="005D5CDC">
        <w:rPr>
          <w:sz w:val="22"/>
        </w:rPr>
        <w:t xml:space="preserve">verbinden </w:t>
      </w:r>
      <w:r>
        <w:rPr>
          <w:sz w:val="22"/>
        </w:rPr>
        <w:t xml:space="preserve">und ermöglicht das einfache Steuern, </w:t>
      </w:r>
      <w:r>
        <w:rPr>
          <w:sz w:val="22"/>
        </w:rPr>
        <w:lastRenderedPageBreak/>
        <w:t xml:space="preserve">Planen und Überwachen von Ladevorgängen. Insbesondere das </w:t>
      </w:r>
      <w:r w:rsidR="001F652F" w:rsidRPr="001F652F">
        <w:rPr>
          <w:sz w:val="22"/>
        </w:rPr>
        <w:t>intelligente Laden</w:t>
      </w:r>
      <w:r>
        <w:rPr>
          <w:sz w:val="22"/>
        </w:rPr>
        <w:t xml:space="preserve"> zu Zeiten </w:t>
      </w:r>
      <w:r w:rsidR="001F652F" w:rsidRPr="001F652F">
        <w:rPr>
          <w:sz w:val="22"/>
        </w:rPr>
        <w:t>günstigste</w:t>
      </w:r>
      <w:r>
        <w:rPr>
          <w:sz w:val="22"/>
        </w:rPr>
        <w:t>r</w:t>
      </w:r>
      <w:r w:rsidR="001F652F" w:rsidRPr="001F652F">
        <w:rPr>
          <w:sz w:val="22"/>
        </w:rPr>
        <w:t xml:space="preserve"> Strompreise</w:t>
      </w:r>
      <w:r>
        <w:rPr>
          <w:sz w:val="22"/>
        </w:rPr>
        <w:t xml:space="preserve"> wird </w:t>
      </w:r>
      <w:r w:rsidR="005D5CDC">
        <w:rPr>
          <w:sz w:val="22"/>
        </w:rPr>
        <w:t xml:space="preserve">dadurch </w:t>
      </w:r>
      <w:r>
        <w:rPr>
          <w:sz w:val="22"/>
        </w:rPr>
        <w:t xml:space="preserve">einfacher. Zudem bietet die App einen </w:t>
      </w:r>
      <w:r w:rsidR="001F652F" w:rsidRPr="001F652F">
        <w:rPr>
          <w:sz w:val="22"/>
        </w:rPr>
        <w:t xml:space="preserve">schnellen Zugriff auf </w:t>
      </w:r>
      <w:r>
        <w:rPr>
          <w:sz w:val="22"/>
        </w:rPr>
        <w:t xml:space="preserve">die </w:t>
      </w:r>
      <w:r w:rsidR="001F652F" w:rsidRPr="001F652F">
        <w:rPr>
          <w:sz w:val="22"/>
        </w:rPr>
        <w:t>Abrechnung</w:t>
      </w:r>
      <w:r w:rsidR="005D5CDC">
        <w:rPr>
          <w:sz w:val="22"/>
        </w:rPr>
        <w:t>en</w:t>
      </w:r>
      <w:r w:rsidR="001F652F" w:rsidRPr="001F652F">
        <w:rPr>
          <w:sz w:val="22"/>
        </w:rPr>
        <w:t>.</w:t>
      </w:r>
    </w:p>
    <w:p w14:paraId="18B1C565" w14:textId="77777777" w:rsidR="001F652F" w:rsidRPr="001F652F" w:rsidRDefault="001F652F" w:rsidP="001F652F">
      <w:pPr>
        <w:widowControl w:val="0"/>
        <w:spacing w:before="100" w:beforeAutospacing="1" w:after="100" w:afterAutospacing="1"/>
        <w:contextualSpacing/>
        <w:outlineLvl w:val="0"/>
        <w:rPr>
          <w:sz w:val="22"/>
        </w:rPr>
      </w:pPr>
    </w:p>
    <w:p w14:paraId="383B2A51" w14:textId="31E0B2D7" w:rsidR="005B5547" w:rsidRDefault="00595A5F" w:rsidP="001F652F">
      <w:pPr>
        <w:widowControl w:val="0"/>
        <w:spacing w:before="100" w:beforeAutospacing="1" w:after="100" w:afterAutospacing="1"/>
        <w:contextualSpacing/>
        <w:outlineLvl w:val="0"/>
        <w:rPr>
          <w:sz w:val="22"/>
        </w:rPr>
      </w:pPr>
      <w:r>
        <w:rPr>
          <w:sz w:val="22"/>
        </w:rPr>
        <w:t xml:space="preserve">Wer </w:t>
      </w:r>
      <w:r w:rsidR="007D54BB">
        <w:rPr>
          <w:sz w:val="22"/>
        </w:rPr>
        <w:t xml:space="preserve">unterwegs </w:t>
      </w:r>
      <w:r>
        <w:rPr>
          <w:sz w:val="22"/>
        </w:rPr>
        <w:t xml:space="preserve">lädt, erhält mit der </w:t>
      </w:r>
      <w:proofErr w:type="spellStart"/>
      <w:r w:rsidR="007D54BB" w:rsidRPr="001F652F">
        <w:rPr>
          <w:sz w:val="22"/>
        </w:rPr>
        <w:t>MyToyota</w:t>
      </w:r>
      <w:proofErr w:type="spellEnd"/>
      <w:r w:rsidR="005D5CDC">
        <w:rPr>
          <w:sz w:val="22"/>
        </w:rPr>
        <w:t xml:space="preserve"> </w:t>
      </w:r>
      <w:r w:rsidR="007D54BB" w:rsidRPr="001F652F">
        <w:rPr>
          <w:sz w:val="22"/>
        </w:rPr>
        <w:t>App</w:t>
      </w:r>
      <w:r w:rsidR="007D54BB">
        <w:rPr>
          <w:sz w:val="22"/>
        </w:rPr>
        <w:t xml:space="preserve"> über das </w:t>
      </w:r>
      <w:r w:rsidR="001F652F" w:rsidRPr="001F652F">
        <w:rPr>
          <w:sz w:val="22"/>
        </w:rPr>
        <w:t xml:space="preserve">Toyota </w:t>
      </w:r>
      <w:proofErr w:type="spellStart"/>
      <w:r w:rsidR="001F652F" w:rsidRPr="001F652F">
        <w:rPr>
          <w:sz w:val="22"/>
        </w:rPr>
        <w:t>Charging</w:t>
      </w:r>
      <w:proofErr w:type="spellEnd"/>
      <w:r w:rsidR="001F652F" w:rsidRPr="001F652F">
        <w:rPr>
          <w:sz w:val="22"/>
        </w:rPr>
        <w:t xml:space="preserve"> Network </w:t>
      </w:r>
      <w:r w:rsidR="007D54BB">
        <w:rPr>
          <w:sz w:val="22"/>
        </w:rPr>
        <w:t xml:space="preserve">Zugang </w:t>
      </w:r>
      <w:r w:rsidR="001F652F" w:rsidRPr="001F652F">
        <w:rPr>
          <w:sz w:val="22"/>
        </w:rPr>
        <w:t>zu einem der größten europäischen EV-Ladenetz</w:t>
      </w:r>
      <w:r w:rsidR="007D54BB">
        <w:rPr>
          <w:sz w:val="22"/>
        </w:rPr>
        <w:t>e</w:t>
      </w:r>
      <w:r w:rsidR="001F652F" w:rsidRPr="001F652F">
        <w:rPr>
          <w:sz w:val="22"/>
        </w:rPr>
        <w:t xml:space="preserve">. Der Einstieg ist jetzt einfacher denn je, Abrechnungsinformationen </w:t>
      </w:r>
      <w:r w:rsidR="007D54BB">
        <w:rPr>
          <w:sz w:val="22"/>
        </w:rPr>
        <w:t xml:space="preserve">werden direkt </w:t>
      </w:r>
      <w:r w:rsidR="001F652F" w:rsidRPr="001F652F">
        <w:rPr>
          <w:sz w:val="22"/>
        </w:rPr>
        <w:t xml:space="preserve">in der App angezeigt. </w:t>
      </w:r>
    </w:p>
    <w:p w14:paraId="52F28817" w14:textId="77777777" w:rsidR="005B5547" w:rsidRDefault="005B5547" w:rsidP="001F652F">
      <w:pPr>
        <w:widowControl w:val="0"/>
        <w:spacing w:before="100" w:beforeAutospacing="1" w:after="100" w:afterAutospacing="1"/>
        <w:contextualSpacing/>
        <w:outlineLvl w:val="0"/>
        <w:rPr>
          <w:sz w:val="22"/>
        </w:rPr>
      </w:pPr>
    </w:p>
    <w:p w14:paraId="76EE6D88" w14:textId="3208F718" w:rsidR="001F652F" w:rsidRPr="001F652F" w:rsidRDefault="005B5547" w:rsidP="001F652F">
      <w:pPr>
        <w:widowControl w:val="0"/>
        <w:spacing w:before="100" w:beforeAutospacing="1" w:after="100" w:afterAutospacing="1"/>
        <w:contextualSpacing/>
        <w:outlineLvl w:val="0"/>
        <w:rPr>
          <w:sz w:val="22"/>
        </w:rPr>
      </w:pPr>
      <w:r w:rsidRPr="001F652F">
        <w:rPr>
          <w:sz w:val="22"/>
        </w:rPr>
        <w:t xml:space="preserve">Eine neue Funktion der App zeigt </w:t>
      </w:r>
      <w:r w:rsidR="00595A5F">
        <w:rPr>
          <w:sz w:val="22"/>
        </w:rPr>
        <w:t xml:space="preserve">zudem </w:t>
      </w:r>
      <w:r w:rsidRPr="001F652F">
        <w:rPr>
          <w:sz w:val="22"/>
        </w:rPr>
        <w:t xml:space="preserve">den </w:t>
      </w:r>
      <w:r>
        <w:rPr>
          <w:sz w:val="22"/>
        </w:rPr>
        <w:t xml:space="preserve">aktuellen </w:t>
      </w:r>
      <w:r w:rsidRPr="001F652F">
        <w:rPr>
          <w:sz w:val="22"/>
        </w:rPr>
        <w:t xml:space="preserve">Ladestand sofort auf dem </w:t>
      </w:r>
      <w:r>
        <w:rPr>
          <w:sz w:val="22"/>
        </w:rPr>
        <w:t xml:space="preserve">Smartphone </w:t>
      </w:r>
      <w:r w:rsidRPr="001F652F">
        <w:rPr>
          <w:sz w:val="22"/>
        </w:rPr>
        <w:t>an.</w:t>
      </w:r>
      <w:r>
        <w:rPr>
          <w:sz w:val="22"/>
        </w:rPr>
        <w:t xml:space="preserve"> </w:t>
      </w:r>
      <w:r w:rsidR="00595A5F">
        <w:rPr>
          <w:sz w:val="22"/>
        </w:rPr>
        <w:t xml:space="preserve">Darüber hinaus </w:t>
      </w:r>
      <w:r w:rsidR="005D5CDC">
        <w:rPr>
          <w:sz w:val="22"/>
        </w:rPr>
        <w:t xml:space="preserve">hilft die App beim Navigieren zur nächsten Ladestation: </w:t>
      </w:r>
      <w:r w:rsidR="000F2E01">
        <w:rPr>
          <w:sz w:val="22"/>
        </w:rPr>
        <w:t xml:space="preserve">Über </w:t>
      </w:r>
      <w:r w:rsidR="000F2E01" w:rsidRPr="001F652F">
        <w:rPr>
          <w:sz w:val="22"/>
        </w:rPr>
        <w:t xml:space="preserve">„Send </w:t>
      </w:r>
      <w:proofErr w:type="spellStart"/>
      <w:r w:rsidR="000F2E01" w:rsidRPr="001F652F">
        <w:rPr>
          <w:sz w:val="22"/>
        </w:rPr>
        <w:t>to</w:t>
      </w:r>
      <w:proofErr w:type="spellEnd"/>
      <w:r w:rsidR="000F2E01" w:rsidRPr="001F652F">
        <w:rPr>
          <w:sz w:val="22"/>
        </w:rPr>
        <w:t xml:space="preserve"> Car“</w:t>
      </w:r>
      <w:r w:rsidR="000F2E01">
        <w:rPr>
          <w:sz w:val="22"/>
        </w:rPr>
        <w:t xml:space="preserve"> können Nutzer den Standort </w:t>
      </w:r>
      <w:r w:rsidR="000F2E01" w:rsidRPr="001F652F">
        <w:rPr>
          <w:sz w:val="22"/>
        </w:rPr>
        <w:t xml:space="preserve">von ihrem Smartphone </w:t>
      </w:r>
      <w:r w:rsidR="005D5CDC">
        <w:rPr>
          <w:sz w:val="22"/>
        </w:rPr>
        <w:t xml:space="preserve">aus </w:t>
      </w:r>
      <w:r w:rsidR="000F2E01" w:rsidRPr="001F652F">
        <w:rPr>
          <w:sz w:val="22"/>
        </w:rPr>
        <w:t>direkt an den Toyota C-HR+ übertragen</w:t>
      </w:r>
      <w:r w:rsidR="000F2E01">
        <w:rPr>
          <w:sz w:val="22"/>
        </w:rPr>
        <w:t xml:space="preserve">.   </w:t>
      </w:r>
    </w:p>
    <w:p w14:paraId="33ED034D" w14:textId="77777777" w:rsidR="001F652F" w:rsidRPr="001F652F" w:rsidRDefault="001F652F" w:rsidP="007D54BB">
      <w:pPr>
        <w:widowControl w:val="0"/>
        <w:spacing w:before="100" w:beforeAutospacing="1" w:after="100" w:afterAutospacing="1"/>
        <w:contextualSpacing/>
        <w:outlineLvl w:val="0"/>
        <w:rPr>
          <w:sz w:val="22"/>
        </w:rPr>
      </w:pPr>
    </w:p>
    <w:p w14:paraId="3462A6FA" w14:textId="038403AD" w:rsidR="000F2E01" w:rsidRPr="001F652F" w:rsidRDefault="000F2E01" w:rsidP="000F2E01">
      <w:pPr>
        <w:widowControl w:val="0"/>
        <w:spacing w:before="100" w:beforeAutospacing="1" w:after="100" w:afterAutospacing="1"/>
        <w:contextualSpacing/>
        <w:outlineLvl w:val="0"/>
        <w:rPr>
          <w:sz w:val="22"/>
        </w:rPr>
      </w:pPr>
      <w:r>
        <w:rPr>
          <w:sz w:val="22"/>
        </w:rPr>
        <w:t>A</w:t>
      </w:r>
      <w:r w:rsidRPr="001F652F">
        <w:rPr>
          <w:sz w:val="22"/>
        </w:rPr>
        <w:t>uch die Klima</w:t>
      </w:r>
      <w:r>
        <w:rPr>
          <w:sz w:val="22"/>
        </w:rPr>
        <w:t>tisierung lässt sich</w:t>
      </w:r>
      <w:r w:rsidRPr="001F652F">
        <w:rPr>
          <w:sz w:val="22"/>
        </w:rPr>
        <w:t xml:space="preserve"> aus der Ferne aktivieren, um </w:t>
      </w:r>
      <w:r>
        <w:rPr>
          <w:sz w:val="22"/>
        </w:rPr>
        <w:t xml:space="preserve">den Innenraum schon vor dem Start effizient auf die </w:t>
      </w:r>
      <w:r w:rsidRPr="001F652F">
        <w:rPr>
          <w:sz w:val="22"/>
        </w:rPr>
        <w:t xml:space="preserve">gewünschte </w:t>
      </w:r>
      <w:r>
        <w:rPr>
          <w:sz w:val="22"/>
        </w:rPr>
        <w:t>T</w:t>
      </w:r>
      <w:r w:rsidRPr="001F652F">
        <w:rPr>
          <w:sz w:val="22"/>
        </w:rPr>
        <w:t xml:space="preserve">emperatur zu </w:t>
      </w:r>
      <w:r>
        <w:rPr>
          <w:sz w:val="22"/>
        </w:rPr>
        <w:t xml:space="preserve">bringen </w:t>
      </w:r>
      <w:r w:rsidRPr="001F652F">
        <w:rPr>
          <w:sz w:val="22"/>
        </w:rPr>
        <w:t>und die Belastung der Klimaanlage während der Fahrt zu reduzieren, was die Reichweite erhöht.</w:t>
      </w:r>
    </w:p>
    <w:p w14:paraId="74CA49DF" w14:textId="77777777" w:rsidR="000F2E01" w:rsidRDefault="000F2E01" w:rsidP="001F652F">
      <w:pPr>
        <w:widowControl w:val="0"/>
        <w:spacing w:before="100" w:beforeAutospacing="1" w:after="100" w:afterAutospacing="1"/>
        <w:contextualSpacing/>
        <w:outlineLvl w:val="0"/>
        <w:rPr>
          <w:sz w:val="22"/>
        </w:rPr>
      </w:pPr>
    </w:p>
    <w:p w14:paraId="3EC9AFF1" w14:textId="65A3BD62" w:rsidR="001F652F" w:rsidRDefault="000F2E01" w:rsidP="001F652F">
      <w:pPr>
        <w:widowControl w:val="0"/>
        <w:spacing w:before="100" w:beforeAutospacing="1" w:after="100" w:afterAutospacing="1"/>
        <w:contextualSpacing/>
        <w:outlineLvl w:val="0"/>
        <w:rPr>
          <w:sz w:val="22"/>
        </w:rPr>
      </w:pPr>
      <w:r>
        <w:rPr>
          <w:sz w:val="22"/>
        </w:rPr>
        <w:t xml:space="preserve">Darüber hinaus </w:t>
      </w:r>
      <w:r w:rsidR="005D5CDC">
        <w:rPr>
          <w:sz w:val="22"/>
        </w:rPr>
        <w:t xml:space="preserve">ist </w:t>
      </w:r>
      <w:r>
        <w:rPr>
          <w:sz w:val="22"/>
        </w:rPr>
        <w:t xml:space="preserve">ein </w:t>
      </w:r>
      <w:r w:rsidR="001F652F" w:rsidRPr="001F652F">
        <w:rPr>
          <w:sz w:val="22"/>
        </w:rPr>
        <w:t>EV-Coaching-Tool</w:t>
      </w:r>
      <w:r w:rsidR="005D5CDC">
        <w:rPr>
          <w:sz w:val="22"/>
        </w:rPr>
        <w:t xml:space="preserve"> in die App integriert. Es bewertet </w:t>
      </w:r>
      <w:r w:rsidR="001F652F" w:rsidRPr="001F652F">
        <w:rPr>
          <w:sz w:val="22"/>
        </w:rPr>
        <w:t xml:space="preserve">frühere Fahrten und </w:t>
      </w:r>
      <w:r w:rsidR="005D5CDC">
        <w:rPr>
          <w:sz w:val="22"/>
        </w:rPr>
        <w:t xml:space="preserve">gibt </w:t>
      </w:r>
      <w:r w:rsidR="001F652F" w:rsidRPr="001F652F">
        <w:rPr>
          <w:sz w:val="22"/>
        </w:rPr>
        <w:t xml:space="preserve">Tipps zur Verbesserung </w:t>
      </w:r>
      <w:r>
        <w:rPr>
          <w:sz w:val="22"/>
        </w:rPr>
        <w:t xml:space="preserve">von </w:t>
      </w:r>
      <w:r w:rsidR="001F652F" w:rsidRPr="001F652F">
        <w:rPr>
          <w:sz w:val="22"/>
        </w:rPr>
        <w:t xml:space="preserve">Reichweite und Effizienz. </w:t>
      </w:r>
    </w:p>
    <w:p w14:paraId="2455E0A9" w14:textId="77777777" w:rsidR="00126036" w:rsidRDefault="00126036" w:rsidP="001F652F">
      <w:pPr>
        <w:widowControl w:val="0"/>
        <w:spacing w:before="100" w:beforeAutospacing="1" w:after="100" w:afterAutospacing="1"/>
        <w:contextualSpacing/>
        <w:outlineLvl w:val="0"/>
        <w:rPr>
          <w:sz w:val="22"/>
        </w:rPr>
      </w:pPr>
    </w:p>
    <w:p w14:paraId="5ABD9512" w14:textId="77777777" w:rsidR="005E2D1B" w:rsidRDefault="005E2D1B" w:rsidP="00126036">
      <w:pPr>
        <w:widowControl w:val="0"/>
        <w:spacing w:before="100" w:beforeAutospacing="1" w:after="100" w:afterAutospacing="1"/>
        <w:contextualSpacing/>
        <w:outlineLvl w:val="0"/>
        <w:rPr>
          <w:b/>
          <w:bCs/>
          <w:sz w:val="22"/>
        </w:rPr>
      </w:pPr>
    </w:p>
    <w:p w14:paraId="236F055B" w14:textId="77777777" w:rsidR="005E2D1B" w:rsidRDefault="005E2D1B" w:rsidP="00126036">
      <w:pPr>
        <w:widowControl w:val="0"/>
        <w:spacing w:before="100" w:beforeAutospacing="1" w:after="100" w:afterAutospacing="1"/>
        <w:contextualSpacing/>
        <w:outlineLvl w:val="0"/>
        <w:rPr>
          <w:b/>
          <w:bCs/>
          <w:sz w:val="22"/>
        </w:rPr>
      </w:pPr>
    </w:p>
    <w:p w14:paraId="75AF8431" w14:textId="3B0678BF" w:rsidR="00FC0379" w:rsidRPr="00FC0379" w:rsidRDefault="00FB0D64" w:rsidP="00126036">
      <w:pPr>
        <w:widowControl w:val="0"/>
        <w:spacing w:before="100" w:beforeAutospacing="1" w:after="100" w:afterAutospacing="1"/>
        <w:contextualSpacing/>
        <w:outlineLvl w:val="0"/>
        <w:rPr>
          <w:b/>
          <w:bCs/>
          <w:sz w:val="22"/>
        </w:rPr>
      </w:pPr>
      <w:r>
        <w:rPr>
          <w:b/>
          <w:bCs/>
          <w:sz w:val="22"/>
        </w:rPr>
        <w:t>Ausstattungslinien, Preise und Leasing</w:t>
      </w:r>
    </w:p>
    <w:p w14:paraId="29E2D13D" w14:textId="755165C7" w:rsidR="00FC0379" w:rsidRDefault="00FC0379" w:rsidP="00FC0379">
      <w:pPr>
        <w:widowControl w:val="0"/>
        <w:spacing w:before="100" w:beforeAutospacing="1" w:after="100" w:afterAutospacing="1"/>
        <w:contextualSpacing/>
        <w:outlineLvl w:val="0"/>
        <w:rPr>
          <w:sz w:val="22"/>
        </w:rPr>
      </w:pPr>
      <w:r>
        <w:rPr>
          <w:sz w:val="22"/>
        </w:rPr>
        <w:t xml:space="preserve">Der neue Toyota C-HR+ ist </w:t>
      </w:r>
      <w:r w:rsidR="003678EE">
        <w:rPr>
          <w:sz w:val="22"/>
        </w:rPr>
        <w:t xml:space="preserve">in </w:t>
      </w:r>
      <w:r>
        <w:rPr>
          <w:sz w:val="22"/>
        </w:rPr>
        <w:t xml:space="preserve">Deutschland </w:t>
      </w:r>
      <w:r w:rsidRPr="00FC0379">
        <w:rPr>
          <w:sz w:val="22"/>
        </w:rPr>
        <w:t xml:space="preserve">in zwei Batterievarianten, drei Ausstattungslinien sowie mit </w:t>
      </w:r>
      <w:r w:rsidR="007F69F0">
        <w:rPr>
          <w:sz w:val="22"/>
        </w:rPr>
        <w:t>Vorder</w:t>
      </w:r>
      <w:r w:rsidRPr="00FC0379">
        <w:rPr>
          <w:sz w:val="22"/>
        </w:rPr>
        <w:t xml:space="preserve">- und Allradantrieb </w:t>
      </w:r>
      <w:r>
        <w:rPr>
          <w:sz w:val="22"/>
        </w:rPr>
        <w:t>erhältlich.</w:t>
      </w:r>
      <w:r w:rsidR="00CA4318">
        <w:rPr>
          <w:sz w:val="22"/>
        </w:rPr>
        <w:t xml:space="preserve"> </w:t>
      </w:r>
      <w:r w:rsidR="0091267C">
        <w:rPr>
          <w:sz w:val="22"/>
        </w:rPr>
        <w:t xml:space="preserve">Bestellungen werden bereits seit </w:t>
      </w:r>
      <w:r w:rsidR="005E2D1B">
        <w:rPr>
          <w:sz w:val="22"/>
        </w:rPr>
        <w:t>Anfang 2026</w:t>
      </w:r>
      <w:r w:rsidR="0091267C">
        <w:rPr>
          <w:sz w:val="22"/>
        </w:rPr>
        <w:t xml:space="preserve"> </w:t>
      </w:r>
      <w:r w:rsidR="00C84A0D">
        <w:rPr>
          <w:sz w:val="22"/>
        </w:rPr>
        <w:t>entgegengenommen</w:t>
      </w:r>
      <w:r w:rsidR="0091267C">
        <w:rPr>
          <w:sz w:val="22"/>
        </w:rPr>
        <w:t xml:space="preserve">, ab April stehen </w:t>
      </w:r>
      <w:r w:rsidR="002B7DC7">
        <w:rPr>
          <w:sz w:val="22"/>
        </w:rPr>
        <w:t xml:space="preserve">die Fahrzeuge bei den Händlern. </w:t>
      </w:r>
      <w:r w:rsidRPr="00FC0379">
        <w:rPr>
          <w:sz w:val="22"/>
        </w:rPr>
        <w:t xml:space="preserve"> </w:t>
      </w:r>
    </w:p>
    <w:p w14:paraId="7AFEDDBB" w14:textId="77777777" w:rsidR="00FC0379" w:rsidRDefault="00FC0379" w:rsidP="00FC0379">
      <w:pPr>
        <w:widowControl w:val="0"/>
        <w:spacing w:before="100" w:beforeAutospacing="1" w:after="100" w:afterAutospacing="1"/>
        <w:contextualSpacing/>
        <w:outlineLvl w:val="0"/>
        <w:rPr>
          <w:sz w:val="22"/>
        </w:rPr>
      </w:pPr>
    </w:p>
    <w:p w14:paraId="4BB1CA3B" w14:textId="35A3570D" w:rsidR="00FB0D64" w:rsidRDefault="0012630C" w:rsidP="00FB0D64">
      <w:pPr>
        <w:widowControl w:val="0"/>
        <w:contextualSpacing/>
        <w:outlineLvl w:val="0"/>
        <w:rPr>
          <w:sz w:val="22"/>
        </w:rPr>
      </w:pPr>
      <w:r>
        <w:rPr>
          <w:sz w:val="22"/>
        </w:rPr>
        <w:t>Die</w:t>
      </w:r>
      <w:r w:rsidR="008D23DD">
        <w:rPr>
          <w:sz w:val="22"/>
        </w:rPr>
        <w:t xml:space="preserve"> Einstiegsvariante </w:t>
      </w:r>
      <w:proofErr w:type="spellStart"/>
      <w:r w:rsidR="008D23DD" w:rsidRPr="005E2D1B">
        <w:rPr>
          <w:sz w:val="22"/>
        </w:rPr>
        <w:t>Active</w:t>
      </w:r>
      <w:proofErr w:type="spellEnd"/>
      <w:r w:rsidR="009E42F8">
        <w:rPr>
          <w:sz w:val="22"/>
        </w:rPr>
        <w:t xml:space="preserve"> mit 167 PS Systemleistung und 57,7 kWh Batterie</w:t>
      </w:r>
      <w:r>
        <w:rPr>
          <w:sz w:val="22"/>
        </w:rPr>
        <w:t xml:space="preserve"> wird</w:t>
      </w:r>
      <w:r w:rsidR="004F514C">
        <w:rPr>
          <w:sz w:val="22"/>
        </w:rPr>
        <w:t xml:space="preserve"> bis auf weiteres </w:t>
      </w:r>
      <w:r>
        <w:rPr>
          <w:sz w:val="22"/>
        </w:rPr>
        <w:t>zum Einführungspreis</w:t>
      </w:r>
      <w:r w:rsidR="004F514C">
        <w:rPr>
          <w:sz w:val="22"/>
        </w:rPr>
        <w:t xml:space="preserve"> </w:t>
      </w:r>
      <w:r w:rsidR="00C84A0D" w:rsidRPr="005E2D1B">
        <w:rPr>
          <w:sz w:val="22"/>
        </w:rPr>
        <w:t>ab 38.990 Euro</w:t>
      </w:r>
      <w:r w:rsidR="004F514C">
        <w:rPr>
          <w:sz w:val="22"/>
        </w:rPr>
        <w:t xml:space="preserve"> </w:t>
      </w:r>
      <w:r>
        <w:rPr>
          <w:sz w:val="22"/>
        </w:rPr>
        <w:t>angeboten</w:t>
      </w:r>
      <w:r w:rsidR="00B40622">
        <w:rPr>
          <w:sz w:val="22"/>
        </w:rPr>
        <w:t xml:space="preserve">. Der </w:t>
      </w:r>
      <w:r w:rsidR="008D23DD">
        <w:rPr>
          <w:sz w:val="22"/>
        </w:rPr>
        <w:t xml:space="preserve">Toyota C-HR+ </w:t>
      </w:r>
      <w:r w:rsidR="00B40622">
        <w:rPr>
          <w:sz w:val="22"/>
        </w:rPr>
        <w:t xml:space="preserve">bietet </w:t>
      </w:r>
      <w:r w:rsidR="008D23DD">
        <w:rPr>
          <w:sz w:val="22"/>
        </w:rPr>
        <w:t xml:space="preserve">eine </w:t>
      </w:r>
      <w:r w:rsidR="00FC0379" w:rsidRPr="00FC0379">
        <w:rPr>
          <w:sz w:val="22"/>
        </w:rPr>
        <w:t xml:space="preserve">außergewöhnlich reichhaltige Ausstattung. </w:t>
      </w:r>
      <w:r w:rsidR="004B200B">
        <w:rPr>
          <w:sz w:val="22"/>
        </w:rPr>
        <w:t xml:space="preserve">Adaptive </w:t>
      </w:r>
      <w:r w:rsidR="00FC0379" w:rsidRPr="00FC0379">
        <w:rPr>
          <w:sz w:val="22"/>
        </w:rPr>
        <w:t xml:space="preserve">LED-Scheinwerfer, ein digitales Cockpit mit 7-Zoll-Kombiinstrument und 14-Zoll-Multimedia-Display, das Navigationssystem Toyota Smart Connect, eine Zwei-Zonen-Klimaautomatik mit Vorheiz-/Vorkühlfunktion, zwei kabellose Smartphone-Ladestationen, eine Sitzheizung für die Vordersitze, ein beheizbares Lenkrad, elektrisch einstell-, beheiz- und </w:t>
      </w:r>
      <w:proofErr w:type="spellStart"/>
      <w:r w:rsidR="00FC0379" w:rsidRPr="00FC0379">
        <w:rPr>
          <w:sz w:val="22"/>
        </w:rPr>
        <w:t>anklappbare</w:t>
      </w:r>
      <w:proofErr w:type="spellEnd"/>
      <w:r w:rsidR="00FC0379" w:rsidRPr="00FC0379">
        <w:rPr>
          <w:sz w:val="22"/>
        </w:rPr>
        <w:t xml:space="preserve"> Außenspiegel, ein automatisch abblendender Innenspiegel sowie 18-Zoll-Leichtmetallfelgen sind nur einige der Highlights. Die ebenfalls serienmäßige Wärmepumpe trägt zur Klimatisierung des Innenraums bei, entlastet die Klimaanlage und sorgt so für mehr Reichweite.</w:t>
      </w:r>
      <w:r w:rsidR="00FB0D64">
        <w:rPr>
          <w:sz w:val="22"/>
        </w:rPr>
        <w:t xml:space="preserve"> </w:t>
      </w:r>
    </w:p>
    <w:p w14:paraId="2ECAACD3" w14:textId="77777777" w:rsidR="00066A7E" w:rsidRPr="00FC0379" w:rsidRDefault="00066A7E" w:rsidP="00066A7E">
      <w:pPr>
        <w:widowControl w:val="0"/>
        <w:spacing w:before="100" w:beforeAutospacing="1" w:after="100" w:afterAutospacing="1"/>
        <w:contextualSpacing/>
        <w:outlineLvl w:val="0"/>
        <w:rPr>
          <w:sz w:val="22"/>
        </w:rPr>
      </w:pPr>
      <w:r w:rsidRPr="00FC0379">
        <w:rPr>
          <w:sz w:val="22"/>
        </w:rPr>
        <w:lastRenderedPageBreak/>
        <w:t xml:space="preserve">Umfangreich ist auch die serienmäßige Sicherheitsausstattung, die Toyota </w:t>
      </w:r>
      <w:proofErr w:type="spellStart"/>
      <w:r w:rsidRPr="00FC0379">
        <w:rPr>
          <w:sz w:val="22"/>
        </w:rPr>
        <w:t>Safety</w:t>
      </w:r>
      <w:proofErr w:type="spellEnd"/>
      <w:r w:rsidRPr="00FC0379">
        <w:rPr>
          <w:sz w:val="22"/>
        </w:rPr>
        <w:t xml:space="preserve"> Sense Assistenzsysteme wie das </w:t>
      </w:r>
      <w:proofErr w:type="spellStart"/>
      <w:r w:rsidRPr="00FC0379">
        <w:rPr>
          <w:sz w:val="22"/>
        </w:rPr>
        <w:t>Pre-Collision</w:t>
      </w:r>
      <w:proofErr w:type="spellEnd"/>
      <w:r w:rsidRPr="00FC0379">
        <w:rPr>
          <w:sz w:val="22"/>
        </w:rPr>
        <w:t xml:space="preserve"> System, einen Fernlicht-Assistenten, einen Spurhalte- und Spurführungs-Assistenten, einen Toter-Winkel-Warner, eine adaptive Geschwindigkeitsregelanlage und eine Verkehrszeichenerkennung umfasst.</w:t>
      </w:r>
    </w:p>
    <w:p w14:paraId="144ED193" w14:textId="77777777" w:rsidR="00066A7E" w:rsidRPr="00FB0D64" w:rsidRDefault="00066A7E" w:rsidP="00FB0D64">
      <w:pPr>
        <w:widowControl w:val="0"/>
        <w:contextualSpacing/>
        <w:outlineLvl w:val="0"/>
        <w:rPr>
          <w:sz w:val="22"/>
        </w:rPr>
      </w:pPr>
    </w:p>
    <w:p w14:paraId="1270D88D" w14:textId="2C8E1E01" w:rsidR="00FC0379" w:rsidRPr="00FC0379" w:rsidRDefault="00FB0D64" w:rsidP="00066A7E">
      <w:pPr>
        <w:widowControl w:val="0"/>
        <w:spacing w:before="100" w:beforeAutospacing="1" w:after="100" w:afterAutospacing="1"/>
        <w:contextualSpacing/>
        <w:outlineLvl w:val="0"/>
        <w:rPr>
          <w:sz w:val="22"/>
        </w:rPr>
      </w:pPr>
      <w:r w:rsidRPr="00FB0D64">
        <w:rPr>
          <w:sz w:val="22"/>
        </w:rPr>
        <w:t xml:space="preserve">Privatkunden können den neuen Toyota </w:t>
      </w:r>
      <w:r>
        <w:rPr>
          <w:sz w:val="22"/>
        </w:rPr>
        <w:t>C-HR+</w:t>
      </w:r>
      <w:r w:rsidRPr="00FB0D64">
        <w:rPr>
          <w:sz w:val="22"/>
        </w:rPr>
        <w:t xml:space="preserve"> ab </w:t>
      </w:r>
      <w:r>
        <w:rPr>
          <w:sz w:val="22"/>
        </w:rPr>
        <w:t>295</w:t>
      </w:r>
      <w:r w:rsidRPr="00FB0D64">
        <w:rPr>
          <w:sz w:val="22"/>
        </w:rPr>
        <w:t xml:space="preserve"> Euro monatlich*</w:t>
      </w:r>
      <w:r w:rsidR="008468A2">
        <w:rPr>
          <w:sz w:val="22"/>
        </w:rPr>
        <w:t>*</w:t>
      </w:r>
      <w:r w:rsidRPr="00FB0D64">
        <w:rPr>
          <w:sz w:val="22"/>
        </w:rPr>
        <w:t xml:space="preserve"> leasen.</w:t>
      </w:r>
      <w:r w:rsidR="00066A7E">
        <w:rPr>
          <w:sz w:val="22"/>
        </w:rPr>
        <w:t xml:space="preserve"> </w:t>
      </w:r>
      <w:r w:rsidRPr="00FB0D64">
        <w:rPr>
          <w:sz w:val="22"/>
        </w:rPr>
        <w:t xml:space="preserve">Optional ist das Rundum-Sorglos-Paket „Wartung+“ für monatlich 39,99 Euro*** erhältlich. Es deckt die Kosten für Inspektionen, Wechsel von Flüssigkeiten nach Herstellervorgaben, einen jährlichen Check sowie </w:t>
      </w:r>
      <w:r w:rsidR="00187FE0" w:rsidRPr="00E468D6">
        <w:rPr>
          <w:sz w:val="22"/>
        </w:rPr>
        <w:t>die</w:t>
      </w:r>
      <w:r w:rsidR="00187FE0">
        <w:rPr>
          <w:color w:val="FF0000"/>
          <w:sz w:val="22"/>
        </w:rPr>
        <w:t xml:space="preserve"> </w:t>
      </w:r>
      <w:r w:rsidRPr="00FB0D64">
        <w:rPr>
          <w:sz w:val="22"/>
        </w:rPr>
        <w:t xml:space="preserve">Hauptuntersuchung (sofern während der Vertragslaufzeit fällig) ab. Zum Start des neuen Modells und um den Einstieg in die Elektromobilität so einfach wie möglich zu gestalten, erhalten Kundinnen und Kunden unabhängig von der Ausstattungslinie ihres </w:t>
      </w:r>
      <w:r w:rsidR="00E468D6">
        <w:rPr>
          <w:sz w:val="22"/>
        </w:rPr>
        <w:t xml:space="preserve">Toyota </w:t>
      </w:r>
      <w:r w:rsidR="00236F5D">
        <w:rPr>
          <w:sz w:val="22"/>
        </w:rPr>
        <w:t>C-HR+</w:t>
      </w:r>
      <w:r w:rsidRPr="00FB0D64">
        <w:rPr>
          <w:sz w:val="22"/>
        </w:rPr>
        <w:t xml:space="preserve"> bei Abschluss eines Leasingvertrages inklusive „Wartung+“ </w:t>
      </w:r>
      <w:r w:rsidR="00187FE0" w:rsidRPr="00E468D6">
        <w:rPr>
          <w:sz w:val="22"/>
        </w:rPr>
        <w:t>kostenfrei</w:t>
      </w:r>
      <w:r w:rsidR="00187FE0">
        <w:rPr>
          <w:color w:val="FF0000"/>
          <w:sz w:val="22"/>
        </w:rPr>
        <w:t xml:space="preserve"> </w:t>
      </w:r>
      <w:r w:rsidRPr="00FB0D64">
        <w:rPr>
          <w:sz w:val="22"/>
        </w:rPr>
        <w:t xml:space="preserve">eine Toyota </w:t>
      </w:r>
      <w:proofErr w:type="spellStart"/>
      <w:r w:rsidRPr="00FB0D64">
        <w:rPr>
          <w:sz w:val="22"/>
        </w:rPr>
        <w:t>HomeCharge</w:t>
      </w:r>
      <w:proofErr w:type="spellEnd"/>
      <w:r w:rsidRPr="00FB0D64">
        <w:rPr>
          <w:sz w:val="22"/>
        </w:rPr>
        <w:t xml:space="preserve"> Wallbox Base mit einer Ladeleistung von 11 kW. Die Wallbox unterstützt intelligentes Laden und lässt sich auch über die Smartphone-App „My Toyota“ steuern.</w:t>
      </w:r>
    </w:p>
    <w:p w14:paraId="6EF55572" w14:textId="77777777" w:rsidR="00FC0379" w:rsidRDefault="00FC0379" w:rsidP="00FC0379">
      <w:pPr>
        <w:widowControl w:val="0"/>
        <w:spacing w:before="100" w:beforeAutospacing="1" w:after="100" w:afterAutospacing="1"/>
        <w:contextualSpacing/>
        <w:outlineLvl w:val="0"/>
        <w:rPr>
          <w:b/>
          <w:bCs/>
          <w:sz w:val="22"/>
        </w:rPr>
      </w:pPr>
    </w:p>
    <w:p w14:paraId="48637511" w14:textId="0BAD6EC0" w:rsidR="00FC0379" w:rsidRDefault="00FC0379" w:rsidP="00FC0379">
      <w:pPr>
        <w:widowControl w:val="0"/>
        <w:spacing w:before="100" w:beforeAutospacing="1" w:after="100" w:afterAutospacing="1"/>
        <w:contextualSpacing/>
        <w:outlineLvl w:val="0"/>
        <w:rPr>
          <w:sz w:val="22"/>
        </w:rPr>
      </w:pPr>
      <w:r w:rsidRPr="00FC0379">
        <w:rPr>
          <w:sz w:val="22"/>
        </w:rPr>
        <w:t>In der mittleren Ausstattungslinie Teamplayer</w:t>
      </w:r>
      <w:r w:rsidR="00FA42E1">
        <w:rPr>
          <w:sz w:val="22"/>
        </w:rPr>
        <w:t xml:space="preserve"> (ab 45.990 Euro)</w:t>
      </w:r>
      <w:r w:rsidRPr="00FC0379">
        <w:rPr>
          <w:sz w:val="22"/>
        </w:rPr>
        <w:t xml:space="preserve"> verfügt der </w:t>
      </w:r>
      <w:r w:rsidR="00E468D6">
        <w:rPr>
          <w:sz w:val="22"/>
        </w:rPr>
        <w:t xml:space="preserve">Toyota </w:t>
      </w:r>
      <w:r w:rsidRPr="00FC0379">
        <w:rPr>
          <w:sz w:val="22"/>
        </w:rPr>
        <w:t xml:space="preserve">C-HR+ über einen 165 kW/224 PS starken Elektromotor an der Vorderachse und eine 77-kWh-Batterie. Zusätzlich zum Ausstattungsniveau </w:t>
      </w:r>
      <w:proofErr w:type="spellStart"/>
      <w:r w:rsidRPr="00FC0379">
        <w:rPr>
          <w:sz w:val="22"/>
        </w:rPr>
        <w:t>Active</w:t>
      </w:r>
      <w:proofErr w:type="spellEnd"/>
      <w:r w:rsidRPr="00FC0379">
        <w:rPr>
          <w:sz w:val="22"/>
        </w:rPr>
        <w:t xml:space="preserve"> sind hier getöntes Privacy Glass für die hinteren Fensterscheiben und eine elektrisch bedienbare Heckklappe an Bord.</w:t>
      </w:r>
    </w:p>
    <w:p w14:paraId="1382D4BD" w14:textId="77777777" w:rsidR="00FC0379" w:rsidRPr="00FC0379" w:rsidRDefault="00FC0379" w:rsidP="00FC0379">
      <w:pPr>
        <w:widowControl w:val="0"/>
        <w:spacing w:before="100" w:beforeAutospacing="1" w:after="100" w:afterAutospacing="1"/>
        <w:contextualSpacing/>
        <w:outlineLvl w:val="0"/>
        <w:rPr>
          <w:sz w:val="22"/>
        </w:rPr>
      </w:pPr>
    </w:p>
    <w:p w14:paraId="3E5E93E4" w14:textId="7FFA25C9" w:rsidR="00FC0379" w:rsidRDefault="00FC0379" w:rsidP="00FC0379">
      <w:pPr>
        <w:widowControl w:val="0"/>
        <w:spacing w:before="100" w:beforeAutospacing="1" w:after="100" w:afterAutospacing="1"/>
        <w:contextualSpacing/>
        <w:outlineLvl w:val="0"/>
        <w:rPr>
          <w:sz w:val="22"/>
        </w:rPr>
      </w:pPr>
      <w:r w:rsidRPr="00FC0379">
        <w:rPr>
          <w:sz w:val="22"/>
        </w:rPr>
        <w:t>Top-Version ist der Toyota C-HR+ Lounge</w:t>
      </w:r>
      <w:r w:rsidR="00E27D95">
        <w:rPr>
          <w:sz w:val="22"/>
        </w:rPr>
        <w:t xml:space="preserve"> (ab 53.990 Euro)</w:t>
      </w:r>
      <w:r w:rsidRPr="00FC0379">
        <w:rPr>
          <w:sz w:val="22"/>
        </w:rPr>
        <w:t>, der eine nochmals umfangreichere Ausstattung mit der großen 77-kWh-Batterie</w:t>
      </w:r>
      <w:r w:rsidR="008D23DD">
        <w:rPr>
          <w:sz w:val="22"/>
        </w:rPr>
        <w:t xml:space="preserve"> und einem 252 kW/343 PS starken</w:t>
      </w:r>
      <w:r w:rsidRPr="00FC0379">
        <w:rPr>
          <w:sz w:val="22"/>
        </w:rPr>
        <w:t xml:space="preserve"> Allradantrieb kombiniert. Die Serienausstattung umfasst zusätzlich unter anderem 20-Zoll-Leichtmetallfelgen, eine elektrische Sitzverstellung für den Fahrersitz, eine beheizbare Windschutzscheibe und einen digitalen Schlüssel. Optische Akzente setzt die Zweifarblackierung, während die 360-Grad-Kamera und der automatische Einpark-Assistent beim Manövrieren auf engem Raum unterstützen. Als Ergänzung der Sicherheitssysteme mindert der Kreuzungs-Assistent das Kollisionsrisiko beim Abbiegen.</w:t>
      </w:r>
    </w:p>
    <w:p w14:paraId="5E126102" w14:textId="77777777" w:rsidR="007B22D8" w:rsidRDefault="007B22D8" w:rsidP="00FC0379">
      <w:pPr>
        <w:widowControl w:val="0"/>
        <w:spacing w:before="100" w:beforeAutospacing="1" w:after="100" w:afterAutospacing="1"/>
        <w:contextualSpacing/>
        <w:outlineLvl w:val="0"/>
        <w:rPr>
          <w:sz w:val="22"/>
        </w:rPr>
      </w:pPr>
    </w:p>
    <w:p w14:paraId="776F3B13" w14:textId="77777777" w:rsidR="003678EE" w:rsidRPr="001527B4" w:rsidRDefault="003678EE" w:rsidP="003678EE">
      <w:pPr>
        <w:widowControl w:val="0"/>
        <w:spacing w:before="100" w:beforeAutospacing="1" w:after="100" w:afterAutospacing="1"/>
        <w:contextualSpacing/>
        <w:outlineLvl w:val="0"/>
        <w:rPr>
          <w:b/>
          <w:bCs/>
          <w:sz w:val="22"/>
        </w:rPr>
      </w:pPr>
      <w:r>
        <w:rPr>
          <w:b/>
          <w:bCs/>
          <w:sz w:val="22"/>
        </w:rPr>
        <w:t xml:space="preserve">Sorgenfrei unterwegs </w:t>
      </w:r>
    </w:p>
    <w:p w14:paraId="013A5166" w14:textId="440967D4" w:rsidR="003678EE" w:rsidRDefault="003678EE" w:rsidP="003678EE">
      <w:pPr>
        <w:widowControl w:val="0"/>
        <w:spacing w:before="100" w:beforeAutospacing="1" w:after="100" w:afterAutospacing="1"/>
        <w:contextualSpacing/>
        <w:outlineLvl w:val="0"/>
        <w:rPr>
          <w:sz w:val="22"/>
        </w:rPr>
      </w:pPr>
      <w:r>
        <w:rPr>
          <w:sz w:val="22"/>
        </w:rPr>
        <w:t xml:space="preserve">Wer sich für den neuen </w:t>
      </w:r>
      <w:r w:rsidRPr="00C50620">
        <w:rPr>
          <w:sz w:val="22"/>
        </w:rPr>
        <w:t xml:space="preserve">Toyota C-HR+ </w:t>
      </w:r>
      <w:r>
        <w:rPr>
          <w:sz w:val="22"/>
        </w:rPr>
        <w:t xml:space="preserve">entscheidet, kann sich auf die </w:t>
      </w:r>
      <w:r w:rsidRPr="00C50620">
        <w:rPr>
          <w:sz w:val="22"/>
        </w:rPr>
        <w:t xml:space="preserve">Qualität, Langlebigkeit und Zuverlässigkeit </w:t>
      </w:r>
      <w:r>
        <w:rPr>
          <w:sz w:val="22"/>
        </w:rPr>
        <w:t>verlassen</w:t>
      </w:r>
      <w:r w:rsidRPr="00C50620">
        <w:rPr>
          <w:sz w:val="22"/>
        </w:rPr>
        <w:t xml:space="preserve">, die für die Marke Toyota charakteristisch sind. Dies spiegelt sich </w:t>
      </w:r>
      <w:r>
        <w:rPr>
          <w:sz w:val="22"/>
        </w:rPr>
        <w:t xml:space="preserve">auch </w:t>
      </w:r>
      <w:r w:rsidRPr="00C50620">
        <w:rPr>
          <w:sz w:val="22"/>
        </w:rPr>
        <w:t>in eine</w:t>
      </w:r>
      <w:r>
        <w:rPr>
          <w:sz w:val="22"/>
        </w:rPr>
        <w:t>r</w:t>
      </w:r>
      <w:r w:rsidRPr="00C50620">
        <w:rPr>
          <w:sz w:val="22"/>
        </w:rPr>
        <w:t xml:space="preserve"> erweiterten Batterie</w:t>
      </w:r>
      <w:r>
        <w:rPr>
          <w:sz w:val="22"/>
        </w:rPr>
        <w:t>garantie</w:t>
      </w:r>
      <w:r w:rsidRPr="00C50620">
        <w:rPr>
          <w:sz w:val="22"/>
        </w:rPr>
        <w:t xml:space="preserve"> wider</w:t>
      </w:r>
      <w:r>
        <w:rPr>
          <w:sz w:val="22"/>
        </w:rPr>
        <w:t xml:space="preserve">. Toyota gewährleistet, dass die </w:t>
      </w:r>
      <w:r w:rsidRPr="00C50620">
        <w:rPr>
          <w:sz w:val="22"/>
        </w:rPr>
        <w:t xml:space="preserve">Batterie bis zu 10 Jahre lang oder bis zu </w:t>
      </w:r>
      <w:r w:rsidR="002F5699">
        <w:rPr>
          <w:sz w:val="22"/>
        </w:rPr>
        <w:t>250.000</w:t>
      </w:r>
      <w:r w:rsidRPr="00C50620">
        <w:rPr>
          <w:sz w:val="22"/>
        </w:rPr>
        <w:t xml:space="preserve"> Kilometer </w:t>
      </w:r>
      <w:r>
        <w:rPr>
          <w:sz w:val="22"/>
        </w:rPr>
        <w:t xml:space="preserve">Laufleistung </w:t>
      </w:r>
      <w:r w:rsidRPr="00C50620">
        <w:rPr>
          <w:sz w:val="22"/>
        </w:rPr>
        <w:t xml:space="preserve">mindestens 70 </w:t>
      </w:r>
      <w:r>
        <w:rPr>
          <w:sz w:val="22"/>
        </w:rPr>
        <w:t>Prozent</w:t>
      </w:r>
      <w:r w:rsidRPr="00C50620">
        <w:rPr>
          <w:sz w:val="22"/>
        </w:rPr>
        <w:t xml:space="preserve"> ihrer </w:t>
      </w:r>
      <w:r>
        <w:rPr>
          <w:sz w:val="22"/>
        </w:rPr>
        <w:t>ursprünglichen K</w:t>
      </w:r>
      <w:r w:rsidRPr="00C50620">
        <w:rPr>
          <w:sz w:val="22"/>
        </w:rPr>
        <w:t xml:space="preserve">apazität </w:t>
      </w:r>
      <w:r>
        <w:rPr>
          <w:sz w:val="22"/>
        </w:rPr>
        <w:t>besitzt*</w:t>
      </w:r>
      <w:r w:rsidR="00B61E03">
        <w:rPr>
          <w:sz w:val="22"/>
        </w:rPr>
        <w:t>**</w:t>
      </w:r>
      <w:r w:rsidR="008468A2">
        <w:rPr>
          <w:sz w:val="22"/>
        </w:rPr>
        <w:t>*</w:t>
      </w:r>
      <w:r w:rsidRPr="00C50620">
        <w:rPr>
          <w:sz w:val="22"/>
        </w:rPr>
        <w:t xml:space="preserve">.  </w:t>
      </w:r>
    </w:p>
    <w:p w14:paraId="76294C76" w14:textId="0F467118" w:rsidR="00126036" w:rsidRPr="00C50620" w:rsidRDefault="00126036" w:rsidP="00126036">
      <w:pPr>
        <w:widowControl w:val="0"/>
        <w:spacing w:before="100" w:beforeAutospacing="1" w:after="100" w:afterAutospacing="1"/>
        <w:contextualSpacing/>
        <w:outlineLvl w:val="0"/>
        <w:rPr>
          <w:sz w:val="22"/>
        </w:rPr>
      </w:pPr>
    </w:p>
    <w:p w14:paraId="183EB4FB" w14:textId="196E0B0C" w:rsidR="00DF0D47" w:rsidRDefault="00066A7E" w:rsidP="00126036">
      <w:pPr>
        <w:widowControl w:val="0"/>
        <w:spacing w:before="100" w:beforeAutospacing="1" w:after="100" w:afterAutospacing="1"/>
        <w:contextualSpacing/>
        <w:outlineLvl w:val="0"/>
        <w:rPr>
          <w:sz w:val="22"/>
        </w:rPr>
      </w:pPr>
      <w:r w:rsidRPr="0052190F">
        <w:rPr>
          <w:sz w:val="22"/>
        </w:rPr>
        <w:lastRenderedPageBreak/>
        <w:t xml:space="preserve">* </w:t>
      </w:r>
      <w:r w:rsidR="008468A2">
        <w:rPr>
          <w:sz w:val="22"/>
        </w:rPr>
        <w:t xml:space="preserve">Gültig bis 30.06.2026- </w:t>
      </w:r>
      <w:r w:rsidR="008468A2">
        <w:rPr>
          <w:sz w:val="22"/>
        </w:rPr>
        <w:br/>
        <w:t xml:space="preserve">** </w:t>
      </w:r>
      <w:r w:rsidR="0052190F" w:rsidRPr="0052190F">
        <w:rPr>
          <w:sz w:val="22"/>
        </w:rPr>
        <w:t xml:space="preserve">Ein unverbindliches Toyota Easy Leasing-Angebot der Toyota Kreditbank GmbH, Toyota-Allee 5, 50858 Köln für den Toyota C-HR+ </w:t>
      </w:r>
      <w:proofErr w:type="spellStart"/>
      <w:r w:rsidR="0052190F" w:rsidRPr="0052190F">
        <w:rPr>
          <w:sz w:val="22"/>
        </w:rPr>
        <w:t>Active</w:t>
      </w:r>
      <w:proofErr w:type="spellEnd"/>
      <w:r w:rsidR="0052190F" w:rsidRPr="0052190F">
        <w:rPr>
          <w:sz w:val="22"/>
        </w:rPr>
        <w:t xml:space="preserve"> 123 kW (167 PS) Frontantrieb, 57,7 kWh Vollelektrisch: Anschaffungspreis: </w:t>
      </w:r>
      <w:r w:rsidR="0052190F" w:rsidRPr="00234A7F">
        <w:rPr>
          <w:sz w:val="22"/>
        </w:rPr>
        <w:t xml:space="preserve">35.544,76 € </w:t>
      </w:r>
      <w:r w:rsidR="0052190F" w:rsidRPr="0052190F">
        <w:rPr>
          <w:sz w:val="22"/>
        </w:rPr>
        <w:t xml:space="preserve">zzgl. Überführung, Leasingsonderzahlung: 6.000,00 €, Gesamtbetrag: 20.160,00 € zzgl. Überführung, jährliche Laufleistung: 10.000 km, Vertragslaufzeit: 48 Monate, 48 </w:t>
      </w:r>
      <w:proofErr w:type="spellStart"/>
      <w:r w:rsidR="0052190F" w:rsidRPr="0052190F">
        <w:rPr>
          <w:sz w:val="22"/>
        </w:rPr>
        <w:t>monatl</w:t>
      </w:r>
      <w:proofErr w:type="spellEnd"/>
      <w:r w:rsidR="0052190F" w:rsidRPr="0052190F">
        <w:rPr>
          <w:sz w:val="22"/>
        </w:rPr>
        <w:t xml:space="preserve">. Raten à 295,00 €. Nur bei teilnehmenden Toyota Händlern. Das Leasingangebot gilt nur für Privatkunden und nur bei Anfrage und Genehmigung bis zum </w:t>
      </w:r>
      <w:r w:rsidR="0052190F" w:rsidRPr="00236F5D">
        <w:rPr>
          <w:sz w:val="22"/>
        </w:rPr>
        <w:t>31.03.2026</w:t>
      </w:r>
      <w:r w:rsidR="0052190F" w:rsidRPr="0052190F">
        <w:rPr>
          <w:sz w:val="22"/>
        </w:rPr>
        <w:t xml:space="preserve">. Individuelle Preise und Finanzangebote bei den </w:t>
      </w:r>
    </w:p>
    <w:p w14:paraId="0DE8F6CB" w14:textId="0F5DB03C" w:rsidR="00066A7E" w:rsidRDefault="0052190F" w:rsidP="00126036">
      <w:pPr>
        <w:widowControl w:val="0"/>
        <w:spacing w:before="100" w:beforeAutospacing="1" w:after="100" w:afterAutospacing="1"/>
        <w:contextualSpacing/>
        <w:outlineLvl w:val="0"/>
        <w:rPr>
          <w:sz w:val="22"/>
        </w:rPr>
      </w:pPr>
      <w:r w:rsidRPr="0052190F">
        <w:rPr>
          <w:sz w:val="22"/>
        </w:rPr>
        <w:t>teilnehmenden Toyota Händlern.</w:t>
      </w:r>
    </w:p>
    <w:p w14:paraId="0F4FF4CB" w14:textId="2DAA8EA5" w:rsidR="004F514C" w:rsidRDefault="004F514C" w:rsidP="00126036">
      <w:pPr>
        <w:widowControl w:val="0"/>
        <w:spacing w:before="100" w:beforeAutospacing="1" w:after="100" w:afterAutospacing="1"/>
        <w:contextualSpacing/>
        <w:outlineLvl w:val="0"/>
        <w:rPr>
          <w:sz w:val="22"/>
        </w:rPr>
      </w:pPr>
      <w:r>
        <w:rPr>
          <w:sz w:val="22"/>
        </w:rPr>
        <w:t>**</w:t>
      </w:r>
      <w:r w:rsidR="008468A2">
        <w:rPr>
          <w:sz w:val="22"/>
        </w:rPr>
        <w:t>*</w:t>
      </w:r>
      <w:r>
        <w:rPr>
          <w:sz w:val="22"/>
        </w:rPr>
        <w:t xml:space="preserve"> </w:t>
      </w:r>
      <w:r w:rsidRPr="004F514C">
        <w:rPr>
          <w:sz w:val="22"/>
        </w:rPr>
        <w:t xml:space="preserve">Ein Angebot der Toyota Kreditbank GmbH, Toyota Allee 5, 50858 Köln. Servicebaustein Wartung+ für 39,90 € mtl. Wartungen nach Serviceplan nach 15.000 und 30.000 km bzw. jeweils einem Jahr. Das Angebot beinhaltet die Lieferung einer Wallbox des Modells Toyota </w:t>
      </w:r>
      <w:proofErr w:type="spellStart"/>
      <w:r w:rsidRPr="004F514C">
        <w:rPr>
          <w:sz w:val="22"/>
        </w:rPr>
        <w:t>HomeCharge</w:t>
      </w:r>
      <w:proofErr w:type="spellEnd"/>
      <w:r w:rsidRPr="004F514C">
        <w:rPr>
          <w:sz w:val="22"/>
        </w:rPr>
        <w:t xml:space="preserve"> Base. Ein Ladekabel ist nicht im Lieferumfang enthalten und gesondert zu erwerben. Die Montage und Installation sowie der Anschluss der Wallbox sind nicht im Angebot enthalten und durch einen vom Kunden zu beauftragenden Elektrofachbetrieb auf eigene Kosten durchzuführen. Das Angebot gilt nur für Privatkunden, nur bei Abschluss eines Leasingvertrags mit der Toyota Kreditbank GmbH bei einem teilnehmenden Toyota Vertragshändler für den neuen Toyota C-HR+ mit Servicebaustein Wartung+ und einer Laufzeit von 48 Monaten und nur bei Anfrage und Genehmigung bis zum 31.03.2026. Individuelle Preise und Finanzangebote erhalten Sie bei teilnehmenden Toyota Händlern.</w:t>
      </w:r>
    </w:p>
    <w:p w14:paraId="057461AC" w14:textId="032F2E21" w:rsidR="0052190F" w:rsidRPr="0052190F" w:rsidRDefault="0052190F" w:rsidP="0052190F">
      <w:pPr>
        <w:widowControl w:val="0"/>
        <w:spacing w:before="100" w:beforeAutospacing="1" w:after="100" w:afterAutospacing="1"/>
        <w:contextualSpacing/>
        <w:outlineLvl w:val="0"/>
        <w:rPr>
          <w:sz w:val="22"/>
        </w:rPr>
      </w:pPr>
      <w:r w:rsidRPr="0052190F">
        <w:rPr>
          <w:sz w:val="22"/>
        </w:rPr>
        <w:t>*</w:t>
      </w:r>
      <w:r w:rsidR="00B61E03">
        <w:rPr>
          <w:sz w:val="22"/>
        </w:rPr>
        <w:t>*</w:t>
      </w:r>
      <w:r w:rsidR="008468A2">
        <w:rPr>
          <w:sz w:val="22"/>
        </w:rPr>
        <w:t>*</w:t>
      </w:r>
      <w:r>
        <w:rPr>
          <w:sz w:val="22"/>
        </w:rPr>
        <w:t>*</w:t>
      </w:r>
      <w:r w:rsidRPr="0052190F">
        <w:rPr>
          <w:sz w:val="22"/>
        </w:rPr>
        <w:t xml:space="preserve"> Die Toyota Herstellergarantie für Elektrofahrzeuge gilt für bis zu 8 Jahre oder 160.000 Kilometer. Die Batteriegarantie kann durch einen jährlichen Batteriecheck auf bis zu 10 Jahre oder 250.000 Kilometer Fahrleistung verlängert werden. </w:t>
      </w:r>
    </w:p>
    <w:p w14:paraId="59CF6C23" w14:textId="77777777" w:rsidR="0052190F" w:rsidRPr="0052190F" w:rsidRDefault="0052190F" w:rsidP="00126036">
      <w:pPr>
        <w:widowControl w:val="0"/>
        <w:spacing w:before="100" w:beforeAutospacing="1" w:after="100" w:afterAutospacing="1"/>
        <w:contextualSpacing/>
        <w:outlineLvl w:val="0"/>
        <w:rPr>
          <w:sz w:val="22"/>
        </w:rPr>
      </w:pPr>
    </w:p>
    <w:p w14:paraId="7A7E0CFB" w14:textId="56BD6E3C" w:rsidR="00AF5582" w:rsidRPr="001455D3" w:rsidRDefault="00126036" w:rsidP="00AF5582">
      <w:pPr>
        <w:widowControl w:val="0"/>
        <w:spacing w:before="100" w:beforeAutospacing="1" w:after="100" w:afterAutospacing="1"/>
        <w:contextualSpacing/>
        <w:outlineLvl w:val="0"/>
        <w:rPr>
          <w:sz w:val="22"/>
        </w:rPr>
      </w:pPr>
      <w:r>
        <w:rPr>
          <w:sz w:val="22"/>
        </w:rPr>
        <w:t xml:space="preserve"> </w:t>
      </w:r>
    </w:p>
    <w:p w14:paraId="615058E7" w14:textId="77777777" w:rsidR="001455D3" w:rsidRDefault="001455D3" w:rsidP="001455D3">
      <w:pPr>
        <w:widowControl w:val="0"/>
        <w:spacing w:before="100" w:beforeAutospacing="1" w:after="100" w:afterAutospacing="1"/>
        <w:contextualSpacing/>
        <w:rPr>
          <w:rFonts w:eastAsia="Arial" w:cs="Arial"/>
          <w:color w:val="000000"/>
          <w:sz w:val="16"/>
          <w:szCs w:val="16"/>
        </w:rPr>
      </w:pPr>
    </w:p>
    <w:p w14:paraId="626F7227" w14:textId="77777777" w:rsidR="001455D3" w:rsidRPr="00E145AE" w:rsidRDefault="001455D3" w:rsidP="001455D3">
      <w:pPr>
        <w:widowControl w:val="0"/>
        <w:spacing w:before="100" w:beforeAutospacing="1" w:after="100" w:afterAutospacing="1"/>
        <w:contextualSpacing/>
        <w:rPr>
          <w:rFonts w:eastAsia="Times New Roman" w:cs="Arial"/>
          <w:sz w:val="22"/>
          <w:lang w:eastAsia="de-DE"/>
        </w:rPr>
      </w:pPr>
      <w:r w:rsidRPr="009E6FEA">
        <w:rPr>
          <w:rFonts w:eastAsia="Arial" w:cs="Arial"/>
          <w:color w:val="000000"/>
          <w:sz w:val="16"/>
          <w:szCs w:val="16"/>
        </w:rPr>
        <w:t xml:space="preserve">Diese Meldung und weitere Informationen rund um Toyota finden Sie auch unter: </w:t>
      </w:r>
    </w:p>
    <w:p w14:paraId="687B3302" w14:textId="77777777" w:rsidR="001455D3" w:rsidRPr="009E6FEA" w:rsidRDefault="001455D3" w:rsidP="001455D3">
      <w:pPr>
        <w:pBdr>
          <w:top w:val="nil"/>
          <w:left w:val="nil"/>
          <w:bottom w:val="nil"/>
          <w:right w:val="nil"/>
          <w:between w:val="nil"/>
        </w:pBdr>
        <w:ind w:hanging="2"/>
        <w:rPr>
          <w:rFonts w:eastAsia="Arial" w:cs="Arial"/>
          <w:color w:val="000000"/>
          <w:sz w:val="16"/>
          <w:szCs w:val="16"/>
        </w:rPr>
      </w:pPr>
      <w:r w:rsidRPr="009E6FEA">
        <w:rPr>
          <w:rFonts w:eastAsia="Arial" w:cs="Arial"/>
          <w:color w:val="000000"/>
          <w:sz w:val="16"/>
          <w:szCs w:val="16"/>
        </w:rPr>
        <w:t xml:space="preserve">www.toyota-media.de </w:t>
      </w:r>
    </w:p>
    <w:p w14:paraId="5960C2B2" w14:textId="77777777" w:rsidR="001455D3" w:rsidRPr="009E6FEA" w:rsidRDefault="001455D3" w:rsidP="001455D3">
      <w:pPr>
        <w:pBdr>
          <w:top w:val="nil"/>
          <w:left w:val="nil"/>
          <w:bottom w:val="nil"/>
          <w:right w:val="nil"/>
          <w:between w:val="nil"/>
        </w:pBdr>
        <w:ind w:hanging="2"/>
        <w:rPr>
          <w:rFonts w:eastAsia="Arial" w:cs="Arial"/>
          <w:color w:val="000000"/>
          <w:sz w:val="16"/>
          <w:szCs w:val="16"/>
        </w:rPr>
      </w:pPr>
      <w:r w:rsidRPr="009E6FEA">
        <w:rPr>
          <w:rFonts w:eastAsia="Arial" w:cs="Arial"/>
          <w:color w:val="000000"/>
          <w:sz w:val="16"/>
          <w:szCs w:val="16"/>
        </w:rPr>
        <w:t xml:space="preserve">Ihr Ansprechpartner bei redaktionellen Rückfragen: </w:t>
      </w:r>
    </w:p>
    <w:p w14:paraId="701A00E0" w14:textId="5EA4FAA8" w:rsidR="001455D3" w:rsidRPr="008656D3" w:rsidRDefault="001455D3" w:rsidP="001455D3">
      <w:pPr>
        <w:pBdr>
          <w:top w:val="nil"/>
          <w:left w:val="nil"/>
          <w:bottom w:val="nil"/>
          <w:right w:val="nil"/>
          <w:between w:val="nil"/>
        </w:pBdr>
        <w:ind w:hanging="2"/>
        <w:rPr>
          <w:rFonts w:eastAsia="Arial" w:cs="Arial"/>
          <w:color w:val="000000"/>
          <w:sz w:val="16"/>
          <w:szCs w:val="16"/>
        </w:rPr>
      </w:pPr>
      <w:r w:rsidRPr="008656D3">
        <w:rPr>
          <w:rFonts w:eastAsia="Arial" w:cs="Arial"/>
          <w:color w:val="000000"/>
          <w:sz w:val="16"/>
          <w:szCs w:val="16"/>
        </w:rPr>
        <w:t>Casp</w:t>
      </w:r>
      <w:r>
        <w:rPr>
          <w:rFonts w:eastAsia="Arial" w:cs="Arial"/>
          <w:color w:val="000000"/>
          <w:sz w:val="16"/>
          <w:szCs w:val="16"/>
        </w:rPr>
        <w:t>a</w:t>
      </w:r>
      <w:r w:rsidRPr="008656D3">
        <w:rPr>
          <w:rFonts w:eastAsia="Arial" w:cs="Arial"/>
          <w:color w:val="000000"/>
          <w:sz w:val="16"/>
          <w:szCs w:val="16"/>
        </w:rPr>
        <w:t>r Winkelmann,</w:t>
      </w:r>
      <w:r w:rsidR="00792324">
        <w:rPr>
          <w:rFonts w:eastAsia="Arial" w:cs="Arial"/>
          <w:color w:val="000000"/>
          <w:sz w:val="16"/>
          <w:szCs w:val="16"/>
        </w:rPr>
        <w:t xml:space="preserve"> Mobil: </w:t>
      </w:r>
      <w:r w:rsidR="00A07F1D">
        <w:rPr>
          <w:rFonts w:eastAsia="Arial" w:cs="Arial"/>
          <w:color w:val="000000"/>
          <w:sz w:val="16"/>
          <w:szCs w:val="16"/>
        </w:rPr>
        <w:t>0170 558 7371 /</w:t>
      </w:r>
      <w:r w:rsidRPr="008656D3">
        <w:rPr>
          <w:rFonts w:eastAsia="Arial" w:cs="Arial"/>
          <w:color w:val="000000"/>
          <w:sz w:val="16"/>
          <w:szCs w:val="16"/>
        </w:rPr>
        <w:t xml:space="preserve"> Tel. (02234) 102-2238</w:t>
      </w:r>
    </w:p>
    <w:p w14:paraId="02FF58A7" w14:textId="55B21C51" w:rsidR="003711F6" w:rsidRPr="00FB33F3" w:rsidRDefault="00A25FDB" w:rsidP="0096779C">
      <w:pPr>
        <w:ind w:hanging="2"/>
        <w:rPr>
          <w:rFonts w:eastAsia="Arial" w:cs="Arial"/>
          <w:color w:val="000000"/>
          <w:sz w:val="16"/>
          <w:szCs w:val="16"/>
        </w:rPr>
      </w:pPr>
      <w:hyperlink r:id="rId11" w:history="1">
        <w:r w:rsidR="001455D3" w:rsidRPr="008656D3">
          <w:rPr>
            <w:rStyle w:val="Hyperlink"/>
            <w:rFonts w:eastAsia="Arial" w:cs="Arial"/>
            <w:sz w:val="16"/>
            <w:szCs w:val="16"/>
          </w:rPr>
          <w:t>Caspar.Winkelmann@toyota.de</w:t>
        </w:r>
      </w:hyperlink>
      <w:r w:rsidR="001455D3" w:rsidRPr="008656D3">
        <w:rPr>
          <w:rFonts w:eastAsia="Arial" w:cs="Arial"/>
          <w:sz w:val="16"/>
          <w:szCs w:val="16"/>
        </w:rPr>
        <w:t xml:space="preserve"> </w:t>
      </w:r>
      <w:r w:rsidR="001455D3">
        <w:rPr>
          <w:rFonts w:eastAsia="Arial" w:cs="Arial"/>
          <w:color w:val="000000"/>
          <w:sz w:val="16"/>
          <w:szCs w:val="16"/>
        </w:rPr>
        <w:t xml:space="preserve">  </w:t>
      </w:r>
      <w:r w:rsidR="0052751C">
        <w:rPr>
          <w:rFonts w:eastAsia="Arial" w:cs="Arial"/>
          <w:color w:val="000000"/>
          <w:sz w:val="16"/>
          <w:szCs w:val="16"/>
        </w:rPr>
        <w:t xml:space="preserve"> </w:t>
      </w:r>
    </w:p>
    <w:sectPr w:rsidR="003711F6" w:rsidRPr="00FB33F3" w:rsidSect="00484D8B">
      <w:headerReference w:type="even" r:id="rId12"/>
      <w:headerReference w:type="default" r:id="rId13"/>
      <w:head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6DB6AD" w14:textId="77777777" w:rsidR="005904DD" w:rsidRDefault="005904DD" w:rsidP="0050426D">
      <w:pPr>
        <w:spacing w:line="240" w:lineRule="auto"/>
      </w:pPr>
      <w:r>
        <w:separator/>
      </w:r>
    </w:p>
  </w:endnote>
  <w:endnote w:type="continuationSeparator" w:id="0">
    <w:p w14:paraId="1882E668" w14:textId="77777777" w:rsidR="005904DD" w:rsidRDefault="005904DD" w:rsidP="005042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oyota Type Book">
    <w:altName w:val="Calibri"/>
    <w:panose1 w:val="020B0502020202020204"/>
    <w:charset w:val="00"/>
    <w:family w:val="swiss"/>
    <w:notTrueType/>
    <w:pitch w:val="variable"/>
    <w:sig w:usb0="A00002FF" w:usb1="5000205B" w:usb2="00000008" w:usb3="00000000" w:csb0="0000019F" w:csb1="00000000"/>
  </w:font>
  <w:font w:name="Cambria Math">
    <w:panose1 w:val="02040503050406030204"/>
    <w:charset w:val="00"/>
    <w:family w:val="roman"/>
    <w:pitch w:val="variable"/>
    <w:sig w:usb0="E00006FF" w:usb1="420024FF" w:usb2="02000000" w:usb3="00000000" w:csb0="0000019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10F4BE" w14:textId="77777777" w:rsidR="005904DD" w:rsidRDefault="005904DD" w:rsidP="0050426D">
      <w:pPr>
        <w:spacing w:line="240" w:lineRule="auto"/>
      </w:pPr>
      <w:r>
        <w:separator/>
      </w:r>
    </w:p>
  </w:footnote>
  <w:footnote w:type="continuationSeparator" w:id="0">
    <w:p w14:paraId="2D328C17" w14:textId="77777777" w:rsidR="005904DD" w:rsidRDefault="005904DD" w:rsidP="0050426D">
      <w:pPr>
        <w:spacing w:line="240" w:lineRule="auto"/>
      </w:pPr>
      <w:r>
        <w:continuationSeparator/>
      </w:r>
    </w:p>
  </w:footnote>
  <w:footnote w:id="1">
    <w:p w14:paraId="605F4C90" w14:textId="0A09EE8F" w:rsidR="0039091B" w:rsidRDefault="0039091B" w:rsidP="0039091B">
      <w:pPr>
        <w:widowControl w:val="0"/>
        <w:spacing w:before="100" w:beforeAutospacing="1" w:after="100" w:afterAutospacing="1"/>
        <w:contextualSpacing/>
        <w:outlineLvl w:val="0"/>
        <w:rPr>
          <w:sz w:val="22"/>
        </w:rPr>
      </w:pPr>
      <w:r>
        <w:rPr>
          <w:rStyle w:val="Funotenzeichen"/>
        </w:rPr>
        <w:footnoteRef/>
      </w:r>
      <w:r>
        <w:t xml:space="preserve"> </w:t>
      </w:r>
      <w:r>
        <w:rPr>
          <w:sz w:val="22"/>
        </w:rPr>
        <w:t>Energieverbrauch der genannten Fahrzeuge siehe Seite</w:t>
      </w:r>
      <w:r>
        <w:rPr>
          <w:sz w:val="22"/>
        </w:rPr>
        <w:t xml:space="preserve"> 1</w:t>
      </w:r>
    </w:p>
    <w:p w14:paraId="1E8936D9" w14:textId="43090FEC" w:rsidR="0039091B" w:rsidRDefault="0039091B">
      <w:pPr>
        <w:pStyle w:val="Funotentext"/>
      </w:pPr>
    </w:p>
  </w:footnote>
  <w:footnote w:id="2">
    <w:p w14:paraId="26401883" w14:textId="45DC9837" w:rsidR="00BE3D62" w:rsidRDefault="00BE3D62" w:rsidP="00BE3D62">
      <w:pPr>
        <w:widowControl w:val="0"/>
        <w:spacing w:before="100" w:beforeAutospacing="1" w:after="100" w:afterAutospacing="1"/>
        <w:contextualSpacing/>
        <w:outlineLvl w:val="0"/>
        <w:rPr>
          <w:sz w:val="22"/>
        </w:rPr>
      </w:pPr>
      <w:r>
        <w:rPr>
          <w:rStyle w:val="Funotenzeichen"/>
        </w:rPr>
        <w:footnoteRef/>
      </w:r>
      <w:r>
        <w:t xml:space="preserve"> </w:t>
      </w:r>
      <w:r>
        <w:rPr>
          <w:sz w:val="22"/>
        </w:rPr>
        <w:t>Energieverbrauch der genannten Fahrzeuge siehe Seite</w:t>
      </w:r>
      <w:r>
        <w:rPr>
          <w:sz w:val="22"/>
        </w:rPr>
        <w:t xml:space="preserve"> 1</w:t>
      </w:r>
    </w:p>
    <w:p w14:paraId="6B6AB497" w14:textId="03F90F18" w:rsidR="00BE3D62" w:rsidRDefault="00BE3D62">
      <w:pPr>
        <w:pStyle w:val="Funoten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77AA41" w14:textId="64818F22" w:rsidR="0050426D" w:rsidRDefault="0050426D">
    <w:pPr>
      <w:pStyle w:val="Kopfzeile"/>
    </w:pPr>
    <w:r>
      <w:rPr>
        <w:noProof/>
      </w:rPr>
      <mc:AlternateContent>
        <mc:Choice Requires="wps">
          <w:drawing>
            <wp:anchor distT="0" distB="0" distL="0" distR="0" simplePos="0" relativeHeight="251658241" behindDoc="0" locked="0" layoutInCell="1" allowOverlap="1" wp14:anchorId="595D07BC" wp14:editId="53374B81">
              <wp:simplePos x="635" y="635"/>
              <wp:positionH relativeFrom="page">
                <wp:align>center</wp:align>
              </wp:positionH>
              <wp:positionV relativeFrom="page">
                <wp:align>top</wp:align>
              </wp:positionV>
              <wp:extent cx="1471930" cy="437515"/>
              <wp:effectExtent l="0" t="0" r="13970" b="635"/>
              <wp:wrapNone/>
              <wp:docPr id="1110631316" name="Textfeld 2" descr="•• PROTECTED 関係者外秘">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71930" cy="437515"/>
                      </a:xfrm>
                      <a:prstGeom prst="rect">
                        <a:avLst/>
                      </a:prstGeom>
                      <a:noFill/>
                      <a:ln>
                        <a:noFill/>
                      </a:ln>
                    </wps:spPr>
                    <wps:txbx>
                      <w:txbxContent>
                        <w:p w14:paraId="33F0B44E" w14:textId="3441E6D5" w:rsidR="0050426D" w:rsidRPr="0050426D" w:rsidRDefault="0050426D" w:rsidP="0050426D">
                          <w:pPr>
                            <w:rPr>
                              <w:rFonts w:ascii="MS UI Gothic" w:eastAsia="MS UI Gothic" w:hAnsi="MS UI Gothic" w:cs="MS UI Gothic"/>
                              <w:noProof/>
                              <w:color w:val="000000"/>
                              <w:sz w:val="20"/>
                              <w:szCs w:val="20"/>
                            </w:rPr>
                          </w:pPr>
                          <w:r w:rsidRPr="0050426D">
                            <w:rPr>
                              <w:rFonts w:ascii="MS UI Gothic" w:eastAsia="MS UI Gothic" w:hAnsi="MS UI Gothic" w:cs="MS UI Gothic"/>
                              <w:noProof/>
                              <w:color w:val="000000"/>
                              <w:sz w:val="20"/>
                              <w:szCs w:val="20"/>
                            </w:rPr>
                            <w:t>•• PROTECTED 関係者外秘</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w:pict>
            <v:shapetype w14:anchorId="595D07BC" id="_x0000_t202" coordsize="21600,21600" o:spt="202" path="m,l,21600r21600,l21600,xe">
              <v:stroke joinstyle="miter"/>
              <v:path gradientshapeok="t" o:connecttype="rect"/>
            </v:shapetype>
            <v:shape id="Textfeld 2" o:spid="_x0000_s1026" type="#_x0000_t202" alt="•• PROTECTED 関係者外秘" style="position:absolute;margin-left:0;margin-top:0;width:115.9pt;height:34.4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" filled="f" stroked="f">
              <v:textbox style="mso-fit-shape-to-text:t" inset="0,15pt,0,0">
                <w:txbxContent>
                  <w:p w14:paraId="33F0B44E" w14:textId="3441E6D5" w:rsidR="0050426D" w:rsidRPr="0050426D" w:rsidRDefault="0050426D" w:rsidP="0050426D">
                    <w:pPr>
                      <w:rPr>
                        <w:rFonts w:ascii="MS UI Gothic" w:eastAsia="MS UI Gothic" w:hAnsi="MS UI Gothic" w:cs="MS UI Gothic"/>
                        <w:noProof/>
                        <w:color w:val="000000"/>
                        <w:sz w:val="20"/>
                        <w:szCs w:val="20"/>
                      </w:rPr>
                    </w:pPr>
                    <w:r w:rsidRPr="0050426D">
                      <w:rPr>
                        <w:rFonts w:ascii="MS UI Gothic" w:eastAsia="MS UI Gothic" w:hAnsi="MS UI Gothic" w:cs="MS UI Gothic"/>
                        <w:noProof/>
                        <w:color w:val="000000"/>
                        <w:sz w:val="20"/>
                        <w:szCs w:val="20"/>
                      </w:rPr>
                      <w:t>•• PROTECTED 関係者外秘</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0AF39A" w14:textId="598C8E89" w:rsidR="0050426D" w:rsidRDefault="0050426D">
    <w:pPr>
      <w:pStyle w:val="Kopfzeile"/>
    </w:pPr>
    <w:r>
      <w:rPr>
        <w:noProof/>
      </w:rPr>
      <mc:AlternateContent>
        <mc:Choice Requires="wps">
          <w:drawing>
            <wp:anchor distT="0" distB="0" distL="0" distR="0" simplePos="0" relativeHeight="251658242" behindDoc="0" locked="0" layoutInCell="1" allowOverlap="1" wp14:anchorId="00451210" wp14:editId="52255A39">
              <wp:simplePos x="635" y="635"/>
              <wp:positionH relativeFrom="page">
                <wp:align>center</wp:align>
              </wp:positionH>
              <wp:positionV relativeFrom="page">
                <wp:align>top</wp:align>
              </wp:positionV>
              <wp:extent cx="1471930" cy="437515"/>
              <wp:effectExtent l="0" t="0" r="13970" b="635"/>
              <wp:wrapNone/>
              <wp:docPr id="441897727" name="Textfeld 3" descr="•• PROTECTED 関係者外秘">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71930" cy="437515"/>
                      </a:xfrm>
                      <a:prstGeom prst="rect">
                        <a:avLst/>
                      </a:prstGeom>
                      <a:noFill/>
                      <a:ln>
                        <a:noFill/>
                      </a:ln>
                    </wps:spPr>
                    <wps:txbx>
                      <w:txbxContent>
                        <w:p w14:paraId="2AC6979D" w14:textId="1FB3197C" w:rsidR="0050426D" w:rsidRPr="0050426D" w:rsidRDefault="0050426D" w:rsidP="0050426D">
                          <w:pPr>
                            <w:rPr>
                              <w:rFonts w:ascii="MS UI Gothic" w:eastAsia="MS UI Gothic" w:hAnsi="MS UI Gothic" w:cs="MS UI Gothic"/>
                              <w:noProof/>
                              <w:color w:val="000000"/>
                              <w:sz w:val="20"/>
                              <w:szCs w:val="20"/>
                            </w:rPr>
                          </w:pPr>
                          <w:r w:rsidRPr="0050426D">
                            <w:rPr>
                              <w:rFonts w:ascii="MS UI Gothic" w:eastAsia="MS UI Gothic" w:hAnsi="MS UI Gothic" w:cs="MS UI Gothic"/>
                              <w:noProof/>
                              <w:color w:val="000000"/>
                              <w:sz w:val="20"/>
                              <w:szCs w:val="20"/>
                            </w:rPr>
                            <w:t>•• PROTECTED 関係者外秘</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w:pict>
            <v:shapetype w14:anchorId="00451210" id="_x0000_t202" coordsize="21600,21600" o:spt="202" path="m,l,21600r21600,l21600,xe">
              <v:stroke joinstyle="miter"/>
              <v:path gradientshapeok="t" o:connecttype="rect"/>
            </v:shapetype>
            <v:shape id="Textfeld 3" o:spid="_x0000_s1027" type="#_x0000_t202" alt="•• PROTECTED 関係者外秘" style="position:absolute;margin-left:0;margin-top:0;width:115.9pt;height:34.4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" filled="f" stroked="f">
              <v:textbox style="mso-fit-shape-to-text:t" inset="0,15pt,0,0">
                <w:txbxContent>
                  <w:p w14:paraId="2AC6979D" w14:textId="1FB3197C" w:rsidR="0050426D" w:rsidRPr="0050426D" w:rsidRDefault="0050426D" w:rsidP="0050426D">
                    <w:pPr>
                      <w:rPr>
                        <w:rFonts w:ascii="MS UI Gothic" w:eastAsia="MS UI Gothic" w:hAnsi="MS UI Gothic" w:cs="MS UI Gothic"/>
                        <w:noProof/>
                        <w:color w:val="000000"/>
                        <w:sz w:val="20"/>
                        <w:szCs w:val="20"/>
                      </w:rPr>
                    </w:pPr>
                    <w:r w:rsidRPr="0050426D">
                      <w:rPr>
                        <w:rFonts w:ascii="MS UI Gothic" w:eastAsia="MS UI Gothic" w:hAnsi="MS UI Gothic" w:cs="MS UI Gothic"/>
                        <w:noProof/>
                        <w:color w:val="000000"/>
                        <w:sz w:val="20"/>
                        <w:szCs w:val="20"/>
                      </w:rPr>
                      <w:t>•• PROTECTED 関係者外秘</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15952F" w14:textId="276CCEB3" w:rsidR="0050426D" w:rsidRDefault="0050426D">
    <w:pPr>
      <w:pStyle w:val="Kopfzeile"/>
    </w:pPr>
    <w:r>
      <w:rPr>
        <w:noProof/>
      </w:rPr>
      <mc:AlternateContent>
        <mc:Choice Requires="wps">
          <w:drawing>
            <wp:anchor distT="0" distB="0" distL="0" distR="0" simplePos="0" relativeHeight="251658240" behindDoc="0" locked="0" layoutInCell="1" allowOverlap="1" wp14:anchorId="14427276" wp14:editId="261B4DB4">
              <wp:simplePos x="635" y="635"/>
              <wp:positionH relativeFrom="page">
                <wp:align>center</wp:align>
              </wp:positionH>
              <wp:positionV relativeFrom="page">
                <wp:align>top</wp:align>
              </wp:positionV>
              <wp:extent cx="1471930" cy="437515"/>
              <wp:effectExtent l="0" t="0" r="13970" b="635"/>
              <wp:wrapNone/>
              <wp:docPr id="1230817171" name="Textfeld 1" descr="•• PROTECTED 関係者外秘">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71930" cy="437515"/>
                      </a:xfrm>
                      <a:prstGeom prst="rect">
                        <a:avLst/>
                      </a:prstGeom>
                      <a:noFill/>
                      <a:ln>
                        <a:noFill/>
                      </a:ln>
                    </wps:spPr>
                    <wps:txbx>
                      <w:txbxContent>
                        <w:p w14:paraId="24689D88" w14:textId="5C703A34" w:rsidR="0050426D" w:rsidRPr="0050426D" w:rsidRDefault="0050426D" w:rsidP="0050426D">
                          <w:pPr>
                            <w:rPr>
                              <w:rFonts w:ascii="MS UI Gothic" w:eastAsia="MS UI Gothic" w:hAnsi="MS UI Gothic" w:cs="MS UI Gothic"/>
                              <w:noProof/>
                              <w:color w:val="000000"/>
                              <w:sz w:val="20"/>
                              <w:szCs w:val="20"/>
                            </w:rPr>
                          </w:pPr>
                          <w:r w:rsidRPr="0050426D">
                            <w:rPr>
                              <w:rFonts w:ascii="MS UI Gothic" w:eastAsia="MS UI Gothic" w:hAnsi="MS UI Gothic" w:cs="MS UI Gothic"/>
                              <w:noProof/>
                              <w:color w:val="000000"/>
                              <w:sz w:val="20"/>
                              <w:szCs w:val="20"/>
                            </w:rPr>
                            <w:t>•• PROTECTED 関係者外秘</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w:pict>
            <v:shapetype w14:anchorId="14427276" id="_x0000_t202" coordsize="21600,21600" o:spt="202" path="m,l,21600r21600,l21600,xe">
              <v:stroke joinstyle="miter"/>
              <v:path gradientshapeok="t" o:connecttype="rect"/>
            </v:shapetype>
            <v:shape id="Textfeld 1" o:spid="_x0000_s1028" type="#_x0000_t202" alt="•• PROTECTED 関係者外秘" style="position:absolute;margin-left:0;margin-top:0;width:115.9pt;height:34.4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" filled="f" stroked="f">
              <v:textbox style="mso-fit-shape-to-text:t" inset="0,15pt,0,0">
                <w:txbxContent>
                  <w:p w14:paraId="24689D88" w14:textId="5C703A34" w:rsidR="0050426D" w:rsidRPr="0050426D" w:rsidRDefault="0050426D" w:rsidP="0050426D">
                    <w:pPr>
                      <w:rPr>
                        <w:rFonts w:ascii="MS UI Gothic" w:eastAsia="MS UI Gothic" w:hAnsi="MS UI Gothic" w:cs="MS UI Gothic"/>
                        <w:noProof/>
                        <w:color w:val="000000"/>
                        <w:sz w:val="20"/>
                        <w:szCs w:val="20"/>
                      </w:rPr>
                    </w:pPr>
                    <w:r w:rsidRPr="0050426D">
                      <w:rPr>
                        <w:rFonts w:ascii="MS UI Gothic" w:eastAsia="MS UI Gothic" w:hAnsi="MS UI Gothic" w:cs="MS UI Gothic"/>
                        <w:noProof/>
                        <w:color w:val="000000"/>
                        <w:sz w:val="20"/>
                        <w:szCs w:val="20"/>
                      </w:rPr>
                      <w:t>•• PROTECTED 関係者外秘</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C53B8D"/>
    <w:multiLevelType w:val="hybridMultilevel"/>
    <w:tmpl w:val="88964DB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20D00A1"/>
    <w:multiLevelType w:val="hybridMultilevel"/>
    <w:tmpl w:val="52D6687E"/>
    <w:lvl w:ilvl="0" w:tplc="BE566A6C">
      <w:start w:val="17"/>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4EC37CD"/>
    <w:multiLevelType w:val="hybridMultilevel"/>
    <w:tmpl w:val="FE9A09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F891A75"/>
    <w:multiLevelType w:val="hybridMultilevel"/>
    <w:tmpl w:val="7A8CA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47B530E"/>
    <w:multiLevelType w:val="hybridMultilevel"/>
    <w:tmpl w:val="1110E8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A03197E"/>
    <w:multiLevelType w:val="multilevel"/>
    <w:tmpl w:val="78EC5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CE50EB"/>
    <w:multiLevelType w:val="hybridMultilevel"/>
    <w:tmpl w:val="311C5B2A"/>
    <w:lvl w:ilvl="0" w:tplc="375EA41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58692910">
    <w:abstractNumId w:val="1"/>
  </w:num>
  <w:num w:numId="2" w16cid:durableId="1247570722">
    <w:abstractNumId w:val="5"/>
  </w:num>
  <w:num w:numId="3" w16cid:durableId="855585039">
    <w:abstractNumId w:val="0"/>
  </w:num>
  <w:num w:numId="4" w16cid:durableId="1428845719">
    <w:abstractNumId w:val="6"/>
  </w:num>
  <w:num w:numId="5" w16cid:durableId="811287204">
    <w:abstractNumId w:val="2"/>
  </w:num>
  <w:num w:numId="6" w16cid:durableId="476186977">
    <w:abstractNumId w:val="3"/>
  </w:num>
  <w:num w:numId="7" w16cid:durableId="16217593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971"/>
    <w:rsid w:val="00000284"/>
    <w:rsid w:val="000003CB"/>
    <w:rsid w:val="00001167"/>
    <w:rsid w:val="00001C82"/>
    <w:rsid w:val="00001E52"/>
    <w:rsid w:val="0000244A"/>
    <w:rsid w:val="00004076"/>
    <w:rsid w:val="00004D45"/>
    <w:rsid w:val="00007C91"/>
    <w:rsid w:val="00012DCA"/>
    <w:rsid w:val="00013344"/>
    <w:rsid w:val="00015762"/>
    <w:rsid w:val="000177E5"/>
    <w:rsid w:val="0001782D"/>
    <w:rsid w:val="00020AB3"/>
    <w:rsid w:val="00020F26"/>
    <w:rsid w:val="00022337"/>
    <w:rsid w:val="00022DEB"/>
    <w:rsid w:val="0002305F"/>
    <w:rsid w:val="00023B89"/>
    <w:rsid w:val="000251EA"/>
    <w:rsid w:val="00025805"/>
    <w:rsid w:val="0002623F"/>
    <w:rsid w:val="00027D0B"/>
    <w:rsid w:val="00030B85"/>
    <w:rsid w:val="00030F48"/>
    <w:rsid w:val="00031AF8"/>
    <w:rsid w:val="00032FF4"/>
    <w:rsid w:val="000348B5"/>
    <w:rsid w:val="00035761"/>
    <w:rsid w:val="0003595E"/>
    <w:rsid w:val="00036BD4"/>
    <w:rsid w:val="00037D06"/>
    <w:rsid w:val="00040DF0"/>
    <w:rsid w:val="0004377F"/>
    <w:rsid w:val="00045493"/>
    <w:rsid w:val="00045FBB"/>
    <w:rsid w:val="0005040C"/>
    <w:rsid w:val="00052356"/>
    <w:rsid w:val="00053030"/>
    <w:rsid w:val="00053E00"/>
    <w:rsid w:val="00055A67"/>
    <w:rsid w:val="00056142"/>
    <w:rsid w:val="00056153"/>
    <w:rsid w:val="000570BF"/>
    <w:rsid w:val="000578D4"/>
    <w:rsid w:val="000610A2"/>
    <w:rsid w:val="0006364F"/>
    <w:rsid w:val="00064557"/>
    <w:rsid w:val="00065149"/>
    <w:rsid w:val="00065C23"/>
    <w:rsid w:val="000661C8"/>
    <w:rsid w:val="00066A7E"/>
    <w:rsid w:val="00066E49"/>
    <w:rsid w:val="000670AF"/>
    <w:rsid w:val="0006729A"/>
    <w:rsid w:val="00067B58"/>
    <w:rsid w:val="00070099"/>
    <w:rsid w:val="0007074A"/>
    <w:rsid w:val="00071192"/>
    <w:rsid w:val="00072209"/>
    <w:rsid w:val="0007312E"/>
    <w:rsid w:val="000744BD"/>
    <w:rsid w:val="00075209"/>
    <w:rsid w:val="000753ED"/>
    <w:rsid w:val="00075BA4"/>
    <w:rsid w:val="000767D5"/>
    <w:rsid w:val="00077449"/>
    <w:rsid w:val="00077709"/>
    <w:rsid w:val="00081C13"/>
    <w:rsid w:val="00081C27"/>
    <w:rsid w:val="00082A65"/>
    <w:rsid w:val="00082AC0"/>
    <w:rsid w:val="00083117"/>
    <w:rsid w:val="000838FD"/>
    <w:rsid w:val="00084AD7"/>
    <w:rsid w:val="00087332"/>
    <w:rsid w:val="000874AF"/>
    <w:rsid w:val="000876EC"/>
    <w:rsid w:val="0009787E"/>
    <w:rsid w:val="000A0706"/>
    <w:rsid w:val="000A0F84"/>
    <w:rsid w:val="000A18FF"/>
    <w:rsid w:val="000A1E6E"/>
    <w:rsid w:val="000A241D"/>
    <w:rsid w:val="000A2915"/>
    <w:rsid w:val="000A2DEF"/>
    <w:rsid w:val="000A2E75"/>
    <w:rsid w:val="000A3186"/>
    <w:rsid w:val="000A368F"/>
    <w:rsid w:val="000A3F07"/>
    <w:rsid w:val="000A4F43"/>
    <w:rsid w:val="000A4FD8"/>
    <w:rsid w:val="000A600B"/>
    <w:rsid w:val="000A6086"/>
    <w:rsid w:val="000A6F97"/>
    <w:rsid w:val="000B012B"/>
    <w:rsid w:val="000B04E6"/>
    <w:rsid w:val="000B316E"/>
    <w:rsid w:val="000B4460"/>
    <w:rsid w:val="000B4F3E"/>
    <w:rsid w:val="000B7A7B"/>
    <w:rsid w:val="000C0934"/>
    <w:rsid w:val="000C174B"/>
    <w:rsid w:val="000C1D59"/>
    <w:rsid w:val="000C3C9C"/>
    <w:rsid w:val="000C418F"/>
    <w:rsid w:val="000C42C5"/>
    <w:rsid w:val="000C4E25"/>
    <w:rsid w:val="000C6725"/>
    <w:rsid w:val="000C6FE2"/>
    <w:rsid w:val="000C775B"/>
    <w:rsid w:val="000C776D"/>
    <w:rsid w:val="000D0675"/>
    <w:rsid w:val="000D30E0"/>
    <w:rsid w:val="000D3D66"/>
    <w:rsid w:val="000D41CE"/>
    <w:rsid w:val="000D4584"/>
    <w:rsid w:val="000D4C82"/>
    <w:rsid w:val="000D5A68"/>
    <w:rsid w:val="000D62EC"/>
    <w:rsid w:val="000D7676"/>
    <w:rsid w:val="000E0FC3"/>
    <w:rsid w:val="000E129C"/>
    <w:rsid w:val="000E1746"/>
    <w:rsid w:val="000E1AA5"/>
    <w:rsid w:val="000E1FEA"/>
    <w:rsid w:val="000E2094"/>
    <w:rsid w:val="000E309C"/>
    <w:rsid w:val="000E4212"/>
    <w:rsid w:val="000E5353"/>
    <w:rsid w:val="000E53A7"/>
    <w:rsid w:val="000E5C1A"/>
    <w:rsid w:val="000E712E"/>
    <w:rsid w:val="000E71A2"/>
    <w:rsid w:val="000F0456"/>
    <w:rsid w:val="000F2E01"/>
    <w:rsid w:val="000F389E"/>
    <w:rsid w:val="000F38AA"/>
    <w:rsid w:val="000F4FA9"/>
    <w:rsid w:val="000F52D6"/>
    <w:rsid w:val="000F53CD"/>
    <w:rsid w:val="000F698D"/>
    <w:rsid w:val="000F6B89"/>
    <w:rsid w:val="000F7574"/>
    <w:rsid w:val="001002F0"/>
    <w:rsid w:val="001006B5"/>
    <w:rsid w:val="00100D8B"/>
    <w:rsid w:val="0010147E"/>
    <w:rsid w:val="0010194F"/>
    <w:rsid w:val="0010195C"/>
    <w:rsid w:val="001028F5"/>
    <w:rsid w:val="00104949"/>
    <w:rsid w:val="00104F2B"/>
    <w:rsid w:val="00105399"/>
    <w:rsid w:val="0010576D"/>
    <w:rsid w:val="0010610E"/>
    <w:rsid w:val="00107519"/>
    <w:rsid w:val="00107EDC"/>
    <w:rsid w:val="00110701"/>
    <w:rsid w:val="00111C1D"/>
    <w:rsid w:val="00113320"/>
    <w:rsid w:val="001151B7"/>
    <w:rsid w:val="00115DB4"/>
    <w:rsid w:val="0011643F"/>
    <w:rsid w:val="0011672B"/>
    <w:rsid w:val="00116CEE"/>
    <w:rsid w:val="0011700D"/>
    <w:rsid w:val="00121845"/>
    <w:rsid w:val="00121D4A"/>
    <w:rsid w:val="00122625"/>
    <w:rsid w:val="00122BB0"/>
    <w:rsid w:val="00123671"/>
    <w:rsid w:val="00124D40"/>
    <w:rsid w:val="001252A6"/>
    <w:rsid w:val="00126036"/>
    <w:rsid w:val="0012630C"/>
    <w:rsid w:val="001272D9"/>
    <w:rsid w:val="00127752"/>
    <w:rsid w:val="00130733"/>
    <w:rsid w:val="001333ED"/>
    <w:rsid w:val="00134224"/>
    <w:rsid w:val="0013562D"/>
    <w:rsid w:val="00136AA5"/>
    <w:rsid w:val="001376CD"/>
    <w:rsid w:val="00140BAA"/>
    <w:rsid w:val="00141F16"/>
    <w:rsid w:val="00142E1F"/>
    <w:rsid w:val="00144C53"/>
    <w:rsid w:val="001455D3"/>
    <w:rsid w:val="00146024"/>
    <w:rsid w:val="001479D6"/>
    <w:rsid w:val="001527B4"/>
    <w:rsid w:val="0015298E"/>
    <w:rsid w:val="001530C0"/>
    <w:rsid w:val="00153453"/>
    <w:rsid w:val="001536BF"/>
    <w:rsid w:val="00153EA7"/>
    <w:rsid w:val="00154B90"/>
    <w:rsid w:val="00155591"/>
    <w:rsid w:val="00155D96"/>
    <w:rsid w:val="0015678B"/>
    <w:rsid w:val="00156FE7"/>
    <w:rsid w:val="00157C89"/>
    <w:rsid w:val="00160052"/>
    <w:rsid w:val="001613DE"/>
    <w:rsid w:val="0016216C"/>
    <w:rsid w:val="00165D31"/>
    <w:rsid w:val="00166785"/>
    <w:rsid w:val="00170302"/>
    <w:rsid w:val="00172205"/>
    <w:rsid w:val="00172B85"/>
    <w:rsid w:val="0017322D"/>
    <w:rsid w:val="00173260"/>
    <w:rsid w:val="00173E93"/>
    <w:rsid w:val="00177198"/>
    <w:rsid w:val="0017751B"/>
    <w:rsid w:val="00177C73"/>
    <w:rsid w:val="00181474"/>
    <w:rsid w:val="00181C32"/>
    <w:rsid w:val="00183467"/>
    <w:rsid w:val="001838E7"/>
    <w:rsid w:val="00185BAA"/>
    <w:rsid w:val="001865C8"/>
    <w:rsid w:val="00186625"/>
    <w:rsid w:val="00186690"/>
    <w:rsid w:val="001869D1"/>
    <w:rsid w:val="00187744"/>
    <w:rsid w:val="00187D70"/>
    <w:rsid w:val="00187FE0"/>
    <w:rsid w:val="00192932"/>
    <w:rsid w:val="00192D42"/>
    <w:rsid w:val="00197649"/>
    <w:rsid w:val="001A092B"/>
    <w:rsid w:val="001A0D03"/>
    <w:rsid w:val="001A0E20"/>
    <w:rsid w:val="001A0F22"/>
    <w:rsid w:val="001A1A02"/>
    <w:rsid w:val="001A1FD3"/>
    <w:rsid w:val="001A30AC"/>
    <w:rsid w:val="001A33CE"/>
    <w:rsid w:val="001A37E2"/>
    <w:rsid w:val="001A3DDD"/>
    <w:rsid w:val="001A4CED"/>
    <w:rsid w:val="001A4FAC"/>
    <w:rsid w:val="001A64E3"/>
    <w:rsid w:val="001A6ECA"/>
    <w:rsid w:val="001A73E7"/>
    <w:rsid w:val="001B0700"/>
    <w:rsid w:val="001B0789"/>
    <w:rsid w:val="001B1175"/>
    <w:rsid w:val="001B2A64"/>
    <w:rsid w:val="001B50A2"/>
    <w:rsid w:val="001B6CF1"/>
    <w:rsid w:val="001C13B2"/>
    <w:rsid w:val="001C1ECD"/>
    <w:rsid w:val="001C215B"/>
    <w:rsid w:val="001C38DC"/>
    <w:rsid w:val="001C3CBA"/>
    <w:rsid w:val="001C56D8"/>
    <w:rsid w:val="001C5AD9"/>
    <w:rsid w:val="001C6B63"/>
    <w:rsid w:val="001C7770"/>
    <w:rsid w:val="001D050A"/>
    <w:rsid w:val="001D1411"/>
    <w:rsid w:val="001D2548"/>
    <w:rsid w:val="001D2A9F"/>
    <w:rsid w:val="001D44E2"/>
    <w:rsid w:val="001D4B4E"/>
    <w:rsid w:val="001D602F"/>
    <w:rsid w:val="001D6C11"/>
    <w:rsid w:val="001D7923"/>
    <w:rsid w:val="001E0184"/>
    <w:rsid w:val="001E0A96"/>
    <w:rsid w:val="001E2B31"/>
    <w:rsid w:val="001E2F2B"/>
    <w:rsid w:val="001E4F71"/>
    <w:rsid w:val="001F02D9"/>
    <w:rsid w:val="001F0E00"/>
    <w:rsid w:val="001F13D7"/>
    <w:rsid w:val="001F1BDC"/>
    <w:rsid w:val="001F1CC8"/>
    <w:rsid w:val="001F254B"/>
    <w:rsid w:val="001F3C67"/>
    <w:rsid w:val="001F425C"/>
    <w:rsid w:val="001F43C0"/>
    <w:rsid w:val="001F4AEF"/>
    <w:rsid w:val="001F4BA6"/>
    <w:rsid w:val="001F652F"/>
    <w:rsid w:val="001F6F06"/>
    <w:rsid w:val="001F764F"/>
    <w:rsid w:val="002006DD"/>
    <w:rsid w:val="00200916"/>
    <w:rsid w:val="00200C48"/>
    <w:rsid w:val="00200D53"/>
    <w:rsid w:val="00201E31"/>
    <w:rsid w:val="00202139"/>
    <w:rsid w:val="002026FE"/>
    <w:rsid w:val="0020370E"/>
    <w:rsid w:val="00203959"/>
    <w:rsid w:val="00203BFD"/>
    <w:rsid w:val="00203EAA"/>
    <w:rsid w:val="00205409"/>
    <w:rsid w:val="002062DF"/>
    <w:rsid w:val="00206361"/>
    <w:rsid w:val="002064C9"/>
    <w:rsid w:val="00206E32"/>
    <w:rsid w:val="00210E45"/>
    <w:rsid w:val="00211D5E"/>
    <w:rsid w:val="002135EF"/>
    <w:rsid w:val="002139BD"/>
    <w:rsid w:val="00214491"/>
    <w:rsid w:val="002157DD"/>
    <w:rsid w:val="00215959"/>
    <w:rsid w:val="00216535"/>
    <w:rsid w:val="00222AFA"/>
    <w:rsid w:val="0022351D"/>
    <w:rsid w:val="0022357A"/>
    <w:rsid w:val="00223ABB"/>
    <w:rsid w:val="002270AB"/>
    <w:rsid w:val="0022738B"/>
    <w:rsid w:val="0022766F"/>
    <w:rsid w:val="00227C03"/>
    <w:rsid w:val="00230A05"/>
    <w:rsid w:val="00230F11"/>
    <w:rsid w:val="00234A7F"/>
    <w:rsid w:val="00236F5D"/>
    <w:rsid w:val="00237140"/>
    <w:rsid w:val="002379B0"/>
    <w:rsid w:val="00237F07"/>
    <w:rsid w:val="002405AA"/>
    <w:rsid w:val="002411B7"/>
    <w:rsid w:val="00241464"/>
    <w:rsid w:val="00243B42"/>
    <w:rsid w:val="002446AC"/>
    <w:rsid w:val="0024613A"/>
    <w:rsid w:val="00246919"/>
    <w:rsid w:val="0024694C"/>
    <w:rsid w:val="00246B65"/>
    <w:rsid w:val="00246B9F"/>
    <w:rsid w:val="00246BFA"/>
    <w:rsid w:val="0024756D"/>
    <w:rsid w:val="002476AF"/>
    <w:rsid w:val="002500D2"/>
    <w:rsid w:val="0025023F"/>
    <w:rsid w:val="00250D49"/>
    <w:rsid w:val="00251BF1"/>
    <w:rsid w:val="002521E9"/>
    <w:rsid w:val="002527BB"/>
    <w:rsid w:val="00252B7D"/>
    <w:rsid w:val="00252F4D"/>
    <w:rsid w:val="0025356E"/>
    <w:rsid w:val="00254C26"/>
    <w:rsid w:val="0025586C"/>
    <w:rsid w:val="002560A4"/>
    <w:rsid w:val="00256763"/>
    <w:rsid w:val="002567D5"/>
    <w:rsid w:val="00261C6F"/>
    <w:rsid w:val="00263A00"/>
    <w:rsid w:val="00265427"/>
    <w:rsid w:val="00267BC9"/>
    <w:rsid w:val="002700E3"/>
    <w:rsid w:val="00271AAF"/>
    <w:rsid w:val="00271E3F"/>
    <w:rsid w:val="00273BCF"/>
    <w:rsid w:val="002745A2"/>
    <w:rsid w:val="002747B4"/>
    <w:rsid w:val="00274B6C"/>
    <w:rsid w:val="00277CB1"/>
    <w:rsid w:val="002803CE"/>
    <w:rsid w:val="002804C5"/>
    <w:rsid w:val="0028052F"/>
    <w:rsid w:val="00280833"/>
    <w:rsid w:val="00280B5A"/>
    <w:rsid w:val="00281736"/>
    <w:rsid w:val="00281F14"/>
    <w:rsid w:val="002820BB"/>
    <w:rsid w:val="002852E1"/>
    <w:rsid w:val="00285C16"/>
    <w:rsid w:val="00286B36"/>
    <w:rsid w:val="00287B6C"/>
    <w:rsid w:val="00290037"/>
    <w:rsid w:val="00290B8C"/>
    <w:rsid w:val="002922C0"/>
    <w:rsid w:val="002945DD"/>
    <w:rsid w:val="00294EA3"/>
    <w:rsid w:val="00295E8B"/>
    <w:rsid w:val="002961D9"/>
    <w:rsid w:val="00296239"/>
    <w:rsid w:val="00296790"/>
    <w:rsid w:val="0029761E"/>
    <w:rsid w:val="002A1130"/>
    <w:rsid w:val="002A11C6"/>
    <w:rsid w:val="002A435D"/>
    <w:rsid w:val="002A5688"/>
    <w:rsid w:val="002B3767"/>
    <w:rsid w:val="002B55A0"/>
    <w:rsid w:val="002B6306"/>
    <w:rsid w:val="002B6F11"/>
    <w:rsid w:val="002B723A"/>
    <w:rsid w:val="002B7D20"/>
    <w:rsid w:val="002B7DC7"/>
    <w:rsid w:val="002C4CDF"/>
    <w:rsid w:val="002C4E9F"/>
    <w:rsid w:val="002C5918"/>
    <w:rsid w:val="002C5D4D"/>
    <w:rsid w:val="002C65B7"/>
    <w:rsid w:val="002D0CF0"/>
    <w:rsid w:val="002D5572"/>
    <w:rsid w:val="002D6215"/>
    <w:rsid w:val="002D7566"/>
    <w:rsid w:val="002E0104"/>
    <w:rsid w:val="002E0265"/>
    <w:rsid w:val="002E23B8"/>
    <w:rsid w:val="002E29EC"/>
    <w:rsid w:val="002E3516"/>
    <w:rsid w:val="002E3610"/>
    <w:rsid w:val="002E41F5"/>
    <w:rsid w:val="002E4515"/>
    <w:rsid w:val="002E4B9D"/>
    <w:rsid w:val="002E4EC7"/>
    <w:rsid w:val="002E5124"/>
    <w:rsid w:val="002E543C"/>
    <w:rsid w:val="002E5992"/>
    <w:rsid w:val="002E6211"/>
    <w:rsid w:val="002E657A"/>
    <w:rsid w:val="002F02E9"/>
    <w:rsid w:val="002F0BFE"/>
    <w:rsid w:val="002F1B51"/>
    <w:rsid w:val="002F2C95"/>
    <w:rsid w:val="002F328A"/>
    <w:rsid w:val="002F345A"/>
    <w:rsid w:val="002F3FB9"/>
    <w:rsid w:val="002F4482"/>
    <w:rsid w:val="002F52CA"/>
    <w:rsid w:val="002F530E"/>
    <w:rsid w:val="002F5334"/>
    <w:rsid w:val="002F5699"/>
    <w:rsid w:val="002F78AD"/>
    <w:rsid w:val="003002B2"/>
    <w:rsid w:val="00300EF1"/>
    <w:rsid w:val="00301F4F"/>
    <w:rsid w:val="003024C5"/>
    <w:rsid w:val="00303123"/>
    <w:rsid w:val="00304105"/>
    <w:rsid w:val="00306F4E"/>
    <w:rsid w:val="003115D7"/>
    <w:rsid w:val="003149C3"/>
    <w:rsid w:val="0031641D"/>
    <w:rsid w:val="00316693"/>
    <w:rsid w:val="0031673C"/>
    <w:rsid w:val="00317521"/>
    <w:rsid w:val="00317572"/>
    <w:rsid w:val="00317B2D"/>
    <w:rsid w:val="00317F1F"/>
    <w:rsid w:val="00317FBF"/>
    <w:rsid w:val="00322FEE"/>
    <w:rsid w:val="003234AC"/>
    <w:rsid w:val="00323B98"/>
    <w:rsid w:val="00324622"/>
    <w:rsid w:val="0032597A"/>
    <w:rsid w:val="003277A0"/>
    <w:rsid w:val="00330C22"/>
    <w:rsid w:val="00332628"/>
    <w:rsid w:val="00332833"/>
    <w:rsid w:val="00332A02"/>
    <w:rsid w:val="00334751"/>
    <w:rsid w:val="00334AA9"/>
    <w:rsid w:val="00335265"/>
    <w:rsid w:val="00335595"/>
    <w:rsid w:val="0033648B"/>
    <w:rsid w:val="0033663F"/>
    <w:rsid w:val="00337813"/>
    <w:rsid w:val="003407AC"/>
    <w:rsid w:val="0034144A"/>
    <w:rsid w:val="00341989"/>
    <w:rsid w:val="0034232B"/>
    <w:rsid w:val="00342370"/>
    <w:rsid w:val="00342F2F"/>
    <w:rsid w:val="003436A7"/>
    <w:rsid w:val="00344081"/>
    <w:rsid w:val="0034448C"/>
    <w:rsid w:val="003458BA"/>
    <w:rsid w:val="00345CE3"/>
    <w:rsid w:val="00345F79"/>
    <w:rsid w:val="003462B3"/>
    <w:rsid w:val="0034668B"/>
    <w:rsid w:val="00346AF2"/>
    <w:rsid w:val="00346C61"/>
    <w:rsid w:val="00346F71"/>
    <w:rsid w:val="00347DC8"/>
    <w:rsid w:val="00350821"/>
    <w:rsid w:val="003529C8"/>
    <w:rsid w:val="003538D9"/>
    <w:rsid w:val="00353A7C"/>
    <w:rsid w:val="00353ECE"/>
    <w:rsid w:val="003551A7"/>
    <w:rsid w:val="0035533E"/>
    <w:rsid w:val="003556E8"/>
    <w:rsid w:val="003557A7"/>
    <w:rsid w:val="00355C5F"/>
    <w:rsid w:val="003603C1"/>
    <w:rsid w:val="003609F1"/>
    <w:rsid w:val="0036142B"/>
    <w:rsid w:val="00361DBD"/>
    <w:rsid w:val="00363570"/>
    <w:rsid w:val="0036437F"/>
    <w:rsid w:val="00365AB1"/>
    <w:rsid w:val="00365D32"/>
    <w:rsid w:val="003660CF"/>
    <w:rsid w:val="00366CF4"/>
    <w:rsid w:val="003676E8"/>
    <w:rsid w:val="003678EE"/>
    <w:rsid w:val="00367904"/>
    <w:rsid w:val="00367DEF"/>
    <w:rsid w:val="003711F6"/>
    <w:rsid w:val="0037180F"/>
    <w:rsid w:val="0037231B"/>
    <w:rsid w:val="003728F2"/>
    <w:rsid w:val="00372B14"/>
    <w:rsid w:val="003735FF"/>
    <w:rsid w:val="003742F8"/>
    <w:rsid w:val="00375075"/>
    <w:rsid w:val="00376ADE"/>
    <w:rsid w:val="00376D40"/>
    <w:rsid w:val="003779BB"/>
    <w:rsid w:val="003779C8"/>
    <w:rsid w:val="003779F8"/>
    <w:rsid w:val="00377AA4"/>
    <w:rsid w:val="00377AC8"/>
    <w:rsid w:val="00380C67"/>
    <w:rsid w:val="003831DF"/>
    <w:rsid w:val="0038453F"/>
    <w:rsid w:val="003845FC"/>
    <w:rsid w:val="00387034"/>
    <w:rsid w:val="003877AE"/>
    <w:rsid w:val="00387AC0"/>
    <w:rsid w:val="00387EBF"/>
    <w:rsid w:val="0039091B"/>
    <w:rsid w:val="00391406"/>
    <w:rsid w:val="00391D23"/>
    <w:rsid w:val="00392F8A"/>
    <w:rsid w:val="00393246"/>
    <w:rsid w:val="00394E49"/>
    <w:rsid w:val="00395B61"/>
    <w:rsid w:val="00395E38"/>
    <w:rsid w:val="00396CAE"/>
    <w:rsid w:val="00397C7A"/>
    <w:rsid w:val="00397D59"/>
    <w:rsid w:val="003A02A5"/>
    <w:rsid w:val="003A0979"/>
    <w:rsid w:val="003A3ED0"/>
    <w:rsid w:val="003A3FDA"/>
    <w:rsid w:val="003A5FEF"/>
    <w:rsid w:val="003A620C"/>
    <w:rsid w:val="003A681A"/>
    <w:rsid w:val="003A7813"/>
    <w:rsid w:val="003B096E"/>
    <w:rsid w:val="003B13F2"/>
    <w:rsid w:val="003B1A3F"/>
    <w:rsid w:val="003B1CA0"/>
    <w:rsid w:val="003B357E"/>
    <w:rsid w:val="003B3643"/>
    <w:rsid w:val="003B431E"/>
    <w:rsid w:val="003B47A8"/>
    <w:rsid w:val="003B4897"/>
    <w:rsid w:val="003B5A65"/>
    <w:rsid w:val="003B5B5F"/>
    <w:rsid w:val="003B655E"/>
    <w:rsid w:val="003B65FE"/>
    <w:rsid w:val="003B772C"/>
    <w:rsid w:val="003B7BB9"/>
    <w:rsid w:val="003C0209"/>
    <w:rsid w:val="003C03C0"/>
    <w:rsid w:val="003C0F6F"/>
    <w:rsid w:val="003C1D5D"/>
    <w:rsid w:val="003C230E"/>
    <w:rsid w:val="003C5772"/>
    <w:rsid w:val="003C5E57"/>
    <w:rsid w:val="003C734D"/>
    <w:rsid w:val="003C7A42"/>
    <w:rsid w:val="003D012F"/>
    <w:rsid w:val="003D2244"/>
    <w:rsid w:val="003D260B"/>
    <w:rsid w:val="003D38FA"/>
    <w:rsid w:val="003D3BB1"/>
    <w:rsid w:val="003D3D90"/>
    <w:rsid w:val="003D430F"/>
    <w:rsid w:val="003D5A90"/>
    <w:rsid w:val="003D6607"/>
    <w:rsid w:val="003E03C7"/>
    <w:rsid w:val="003E13CF"/>
    <w:rsid w:val="003E1AA9"/>
    <w:rsid w:val="003E3E94"/>
    <w:rsid w:val="003E522C"/>
    <w:rsid w:val="003E5F03"/>
    <w:rsid w:val="003F0E8A"/>
    <w:rsid w:val="003F121C"/>
    <w:rsid w:val="003F1850"/>
    <w:rsid w:val="003F2847"/>
    <w:rsid w:val="003F355B"/>
    <w:rsid w:val="003F425C"/>
    <w:rsid w:val="003F53E8"/>
    <w:rsid w:val="003F6D1D"/>
    <w:rsid w:val="0040102E"/>
    <w:rsid w:val="0040235A"/>
    <w:rsid w:val="00402D23"/>
    <w:rsid w:val="00403425"/>
    <w:rsid w:val="0040352F"/>
    <w:rsid w:val="00403805"/>
    <w:rsid w:val="00403926"/>
    <w:rsid w:val="00404A76"/>
    <w:rsid w:val="0040505A"/>
    <w:rsid w:val="0040552B"/>
    <w:rsid w:val="004058F2"/>
    <w:rsid w:val="00411250"/>
    <w:rsid w:val="00412537"/>
    <w:rsid w:val="00413817"/>
    <w:rsid w:val="00413B0A"/>
    <w:rsid w:val="00414545"/>
    <w:rsid w:val="00414BC5"/>
    <w:rsid w:val="00414F67"/>
    <w:rsid w:val="00415EB9"/>
    <w:rsid w:val="004165BE"/>
    <w:rsid w:val="00417BD7"/>
    <w:rsid w:val="00422590"/>
    <w:rsid w:val="004231DF"/>
    <w:rsid w:val="00423E2F"/>
    <w:rsid w:val="00423E5E"/>
    <w:rsid w:val="004243F7"/>
    <w:rsid w:val="004245E4"/>
    <w:rsid w:val="0042462E"/>
    <w:rsid w:val="00424B5D"/>
    <w:rsid w:val="00424D2E"/>
    <w:rsid w:val="00424D59"/>
    <w:rsid w:val="004251AD"/>
    <w:rsid w:val="00425F0E"/>
    <w:rsid w:val="0042610D"/>
    <w:rsid w:val="004268C2"/>
    <w:rsid w:val="00426E57"/>
    <w:rsid w:val="00426F97"/>
    <w:rsid w:val="0043077B"/>
    <w:rsid w:val="0043109B"/>
    <w:rsid w:val="00432CE7"/>
    <w:rsid w:val="00433854"/>
    <w:rsid w:val="00434664"/>
    <w:rsid w:val="0043509B"/>
    <w:rsid w:val="004352AA"/>
    <w:rsid w:val="004355A9"/>
    <w:rsid w:val="00435617"/>
    <w:rsid w:val="004361E5"/>
    <w:rsid w:val="0043642B"/>
    <w:rsid w:val="00436DE4"/>
    <w:rsid w:val="004405B3"/>
    <w:rsid w:val="004409C9"/>
    <w:rsid w:val="004411CC"/>
    <w:rsid w:val="00441E0F"/>
    <w:rsid w:val="00442215"/>
    <w:rsid w:val="00442E94"/>
    <w:rsid w:val="00443563"/>
    <w:rsid w:val="004437F4"/>
    <w:rsid w:val="00443F53"/>
    <w:rsid w:val="004442AD"/>
    <w:rsid w:val="004444A0"/>
    <w:rsid w:val="00444B57"/>
    <w:rsid w:val="00445B48"/>
    <w:rsid w:val="00445BD1"/>
    <w:rsid w:val="004468C4"/>
    <w:rsid w:val="00450267"/>
    <w:rsid w:val="004511BC"/>
    <w:rsid w:val="004528C0"/>
    <w:rsid w:val="004536BA"/>
    <w:rsid w:val="0045471F"/>
    <w:rsid w:val="004557E5"/>
    <w:rsid w:val="00460AC4"/>
    <w:rsid w:val="00461122"/>
    <w:rsid w:val="004633F8"/>
    <w:rsid w:val="00463CE6"/>
    <w:rsid w:val="004640D5"/>
    <w:rsid w:val="00464DCF"/>
    <w:rsid w:val="00465AC0"/>
    <w:rsid w:val="00466954"/>
    <w:rsid w:val="00470887"/>
    <w:rsid w:val="00470AFB"/>
    <w:rsid w:val="004713C2"/>
    <w:rsid w:val="004715C8"/>
    <w:rsid w:val="004727F2"/>
    <w:rsid w:val="0047298C"/>
    <w:rsid w:val="00472BF9"/>
    <w:rsid w:val="00472C32"/>
    <w:rsid w:val="00472E4C"/>
    <w:rsid w:val="00473E79"/>
    <w:rsid w:val="00474264"/>
    <w:rsid w:val="00474744"/>
    <w:rsid w:val="00474C0A"/>
    <w:rsid w:val="00475E83"/>
    <w:rsid w:val="0047613B"/>
    <w:rsid w:val="004770B6"/>
    <w:rsid w:val="004774DF"/>
    <w:rsid w:val="004806A1"/>
    <w:rsid w:val="004808FE"/>
    <w:rsid w:val="00481A48"/>
    <w:rsid w:val="004831FB"/>
    <w:rsid w:val="00483764"/>
    <w:rsid w:val="00483DE7"/>
    <w:rsid w:val="004848E5"/>
    <w:rsid w:val="00484BA4"/>
    <w:rsid w:val="00484D8B"/>
    <w:rsid w:val="00486EE3"/>
    <w:rsid w:val="00487F65"/>
    <w:rsid w:val="004900B5"/>
    <w:rsid w:val="00490383"/>
    <w:rsid w:val="0049132C"/>
    <w:rsid w:val="004917D2"/>
    <w:rsid w:val="00491EC9"/>
    <w:rsid w:val="00494B16"/>
    <w:rsid w:val="00494C2C"/>
    <w:rsid w:val="00495A5A"/>
    <w:rsid w:val="004970D4"/>
    <w:rsid w:val="004A061F"/>
    <w:rsid w:val="004A1484"/>
    <w:rsid w:val="004A5A9E"/>
    <w:rsid w:val="004A607D"/>
    <w:rsid w:val="004A7ABD"/>
    <w:rsid w:val="004A7DC3"/>
    <w:rsid w:val="004A7E5D"/>
    <w:rsid w:val="004B068D"/>
    <w:rsid w:val="004B0D36"/>
    <w:rsid w:val="004B200B"/>
    <w:rsid w:val="004B23D6"/>
    <w:rsid w:val="004B2576"/>
    <w:rsid w:val="004B375F"/>
    <w:rsid w:val="004B3850"/>
    <w:rsid w:val="004B70E6"/>
    <w:rsid w:val="004C00B7"/>
    <w:rsid w:val="004C069F"/>
    <w:rsid w:val="004C11C7"/>
    <w:rsid w:val="004C22F2"/>
    <w:rsid w:val="004C2DA5"/>
    <w:rsid w:val="004C431D"/>
    <w:rsid w:val="004C4B24"/>
    <w:rsid w:val="004D0AD6"/>
    <w:rsid w:val="004D2C8F"/>
    <w:rsid w:val="004D3215"/>
    <w:rsid w:val="004D44F9"/>
    <w:rsid w:val="004D6733"/>
    <w:rsid w:val="004D6783"/>
    <w:rsid w:val="004D74EF"/>
    <w:rsid w:val="004E0685"/>
    <w:rsid w:val="004E06C0"/>
    <w:rsid w:val="004E0C56"/>
    <w:rsid w:val="004E2331"/>
    <w:rsid w:val="004E313E"/>
    <w:rsid w:val="004E3CA3"/>
    <w:rsid w:val="004E3EB5"/>
    <w:rsid w:val="004E401C"/>
    <w:rsid w:val="004E4528"/>
    <w:rsid w:val="004E47AC"/>
    <w:rsid w:val="004E5069"/>
    <w:rsid w:val="004E509F"/>
    <w:rsid w:val="004E5460"/>
    <w:rsid w:val="004E67E1"/>
    <w:rsid w:val="004E6E90"/>
    <w:rsid w:val="004E755D"/>
    <w:rsid w:val="004E758C"/>
    <w:rsid w:val="004E78C3"/>
    <w:rsid w:val="004E7980"/>
    <w:rsid w:val="004F05B6"/>
    <w:rsid w:val="004F447F"/>
    <w:rsid w:val="004F4A32"/>
    <w:rsid w:val="004F514C"/>
    <w:rsid w:val="004F6CFE"/>
    <w:rsid w:val="004F7244"/>
    <w:rsid w:val="004F76AD"/>
    <w:rsid w:val="005006FF"/>
    <w:rsid w:val="00500D64"/>
    <w:rsid w:val="00500DA2"/>
    <w:rsid w:val="00503816"/>
    <w:rsid w:val="00503C33"/>
    <w:rsid w:val="0050426D"/>
    <w:rsid w:val="0050481F"/>
    <w:rsid w:val="00504F1E"/>
    <w:rsid w:val="0050768E"/>
    <w:rsid w:val="00507A98"/>
    <w:rsid w:val="00507CBE"/>
    <w:rsid w:val="005101E4"/>
    <w:rsid w:val="00510775"/>
    <w:rsid w:val="00510E20"/>
    <w:rsid w:val="00511748"/>
    <w:rsid w:val="00511A20"/>
    <w:rsid w:val="00511B42"/>
    <w:rsid w:val="00511CAE"/>
    <w:rsid w:val="00511F18"/>
    <w:rsid w:val="00517113"/>
    <w:rsid w:val="00517DE2"/>
    <w:rsid w:val="00517FA1"/>
    <w:rsid w:val="0052089A"/>
    <w:rsid w:val="0052190F"/>
    <w:rsid w:val="00522894"/>
    <w:rsid w:val="00523334"/>
    <w:rsid w:val="00523603"/>
    <w:rsid w:val="00523EC5"/>
    <w:rsid w:val="00524815"/>
    <w:rsid w:val="00526A1E"/>
    <w:rsid w:val="0052751C"/>
    <w:rsid w:val="00527B34"/>
    <w:rsid w:val="00527BD7"/>
    <w:rsid w:val="00531912"/>
    <w:rsid w:val="0053207C"/>
    <w:rsid w:val="0053230E"/>
    <w:rsid w:val="005323D7"/>
    <w:rsid w:val="00532696"/>
    <w:rsid w:val="005329AC"/>
    <w:rsid w:val="00535095"/>
    <w:rsid w:val="00535853"/>
    <w:rsid w:val="00536504"/>
    <w:rsid w:val="005369BE"/>
    <w:rsid w:val="00536CE8"/>
    <w:rsid w:val="005373C5"/>
    <w:rsid w:val="00540826"/>
    <w:rsid w:val="0054136F"/>
    <w:rsid w:val="00541DC9"/>
    <w:rsid w:val="005420A0"/>
    <w:rsid w:val="00542608"/>
    <w:rsid w:val="00543BA7"/>
    <w:rsid w:val="00543C8B"/>
    <w:rsid w:val="00544C77"/>
    <w:rsid w:val="0055067B"/>
    <w:rsid w:val="005515A4"/>
    <w:rsid w:val="00552B96"/>
    <w:rsid w:val="00553679"/>
    <w:rsid w:val="00555B1E"/>
    <w:rsid w:val="00555B5E"/>
    <w:rsid w:val="005569F2"/>
    <w:rsid w:val="00556AFC"/>
    <w:rsid w:val="00557025"/>
    <w:rsid w:val="005576D9"/>
    <w:rsid w:val="00560B0C"/>
    <w:rsid w:val="00560F56"/>
    <w:rsid w:val="0056230D"/>
    <w:rsid w:val="00562CEA"/>
    <w:rsid w:val="005639DB"/>
    <w:rsid w:val="00563D26"/>
    <w:rsid w:val="00565DA2"/>
    <w:rsid w:val="00567D11"/>
    <w:rsid w:val="005725BF"/>
    <w:rsid w:val="005733CD"/>
    <w:rsid w:val="0057484C"/>
    <w:rsid w:val="00574A83"/>
    <w:rsid w:val="00575693"/>
    <w:rsid w:val="00576352"/>
    <w:rsid w:val="005764EC"/>
    <w:rsid w:val="00580613"/>
    <w:rsid w:val="00581B88"/>
    <w:rsid w:val="00581CC1"/>
    <w:rsid w:val="0058321A"/>
    <w:rsid w:val="00583472"/>
    <w:rsid w:val="00583D92"/>
    <w:rsid w:val="00583F67"/>
    <w:rsid w:val="00583FB0"/>
    <w:rsid w:val="0058506C"/>
    <w:rsid w:val="00585447"/>
    <w:rsid w:val="00585B96"/>
    <w:rsid w:val="0058660D"/>
    <w:rsid w:val="00586B90"/>
    <w:rsid w:val="00586D26"/>
    <w:rsid w:val="00587A6B"/>
    <w:rsid w:val="005904DD"/>
    <w:rsid w:val="00590B3C"/>
    <w:rsid w:val="00591296"/>
    <w:rsid w:val="00592ADA"/>
    <w:rsid w:val="00593ADF"/>
    <w:rsid w:val="005953DA"/>
    <w:rsid w:val="00595A5F"/>
    <w:rsid w:val="00595AD9"/>
    <w:rsid w:val="00595C8E"/>
    <w:rsid w:val="00596373"/>
    <w:rsid w:val="0059761E"/>
    <w:rsid w:val="00597949"/>
    <w:rsid w:val="005A0565"/>
    <w:rsid w:val="005A125B"/>
    <w:rsid w:val="005A1C1D"/>
    <w:rsid w:val="005A23F3"/>
    <w:rsid w:val="005A24E5"/>
    <w:rsid w:val="005A3EF5"/>
    <w:rsid w:val="005A4D09"/>
    <w:rsid w:val="005A646D"/>
    <w:rsid w:val="005A67AB"/>
    <w:rsid w:val="005A7979"/>
    <w:rsid w:val="005A7CCC"/>
    <w:rsid w:val="005B0737"/>
    <w:rsid w:val="005B1298"/>
    <w:rsid w:val="005B2AC2"/>
    <w:rsid w:val="005B3DCE"/>
    <w:rsid w:val="005B3E89"/>
    <w:rsid w:val="005B4403"/>
    <w:rsid w:val="005B4C85"/>
    <w:rsid w:val="005B5547"/>
    <w:rsid w:val="005B5570"/>
    <w:rsid w:val="005B5F9C"/>
    <w:rsid w:val="005B601A"/>
    <w:rsid w:val="005B7652"/>
    <w:rsid w:val="005B7BBC"/>
    <w:rsid w:val="005C04C9"/>
    <w:rsid w:val="005C1A8A"/>
    <w:rsid w:val="005C2F74"/>
    <w:rsid w:val="005C2FD3"/>
    <w:rsid w:val="005C4103"/>
    <w:rsid w:val="005C57ED"/>
    <w:rsid w:val="005C5C6D"/>
    <w:rsid w:val="005C6EEE"/>
    <w:rsid w:val="005D1CA1"/>
    <w:rsid w:val="005D29FC"/>
    <w:rsid w:val="005D2A79"/>
    <w:rsid w:val="005D47F7"/>
    <w:rsid w:val="005D5806"/>
    <w:rsid w:val="005D5CDC"/>
    <w:rsid w:val="005D67D4"/>
    <w:rsid w:val="005E18A0"/>
    <w:rsid w:val="005E2774"/>
    <w:rsid w:val="005E2D1B"/>
    <w:rsid w:val="005E3839"/>
    <w:rsid w:val="005E3FA0"/>
    <w:rsid w:val="005E428F"/>
    <w:rsid w:val="005E48DC"/>
    <w:rsid w:val="005E4DCB"/>
    <w:rsid w:val="005E5AB9"/>
    <w:rsid w:val="005E64C2"/>
    <w:rsid w:val="005E68CD"/>
    <w:rsid w:val="005E6C65"/>
    <w:rsid w:val="005F0F00"/>
    <w:rsid w:val="005F14B1"/>
    <w:rsid w:val="005F1E1D"/>
    <w:rsid w:val="005F1F27"/>
    <w:rsid w:val="005F2ACA"/>
    <w:rsid w:val="005F5044"/>
    <w:rsid w:val="005F6841"/>
    <w:rsid w:val="005F7244"/>
    <w:rsid w:val="005F794C"/>
    <w:rsid w:val="005F7965"/>
    <w:rsid w:val="005F7CC4"/>
    <w:rsid w:val="005F7DCD"/>
    <w:rsid w:val="00601257"/>
    <w:rsid w:val="006016C5"/>
    <w:rsid w:val="00602095"/>
    <w:rsid w:val="00604174"/>
    <w:rsid w:val="0060435A"/>
    <w:rsid w:val="006048BF"/>
    <w:rsid w:val="006049A1"/>
    <w:rsid w:val="00605A28"/>
    <w:rsid w:val="00605A2F"/>
    <w:rsid w:val="00606152"/>
    <w:rsid w:val="006061A4"/>
    <w:rsid w:val="006064DC"/>
    <w:rsid w:val="00607042"/>
    <w:rsid w:val="006073D9"/>
    <w:rsid w:val="006077BC"/>
    <w:rsid w:val="00611A7C"/>
    <w:rsid w:val="00611DB9"/>
    <w:rsid w:val="00612C91"/>
    <w:rsid w:val="00613E53"/>
    <w:rsid w:val="00614236"/>
    <w:rsid w:val="00614273"/>
    <w:rsid w:val="00615417"/>
    <w:rsid w:val="00615712"/>
    <w:rsid w:val="00615EA3"/>
    <w:rsid w:val="00616345"/>
    <w:rsid w:val="00617511"/>
    <w:rsid w:val="00617861"/>
    <w:rsid w:val="0062189F"/>
    <w:rsid w:val="0062223B"/>
    <w:rsid w:val="0062252A"/>
    <w:rsid w:val="00623135"/>
    <w:rsid w:val="00623998"/>
    <w:rsid w:val="0062415B"/>
    <w:rsid w:val="00624429"/>
    <w:rsid w:val="006254DB"/>
    <w:rsid w:val="006272DB"/>
    <w:rsid w:val="00630A34"/>
    <w:rsid w:val="00630DDD"/>
    <w:rsid w:val="00632340"/>
    <w:rsid w:val="00632590"/>
    <w:rsid w:val="0063298C"/>
    <w:rsid w:val="0063564C"/>
    <w:rsid w:val="0063645A"/>
    <w:rsid w:val="00637463"/>
    <w:rsid w:val="006375A3"/>
    <w:rsid w:val="00637670"/>
    <w:rsid w:val="00637DD0"/>
    <w:rsid w:val="0064039D"/>
    <w:rsid w:val="006406E9"/>
    <w:rsid w:val="00640D60"/>
    <w:rsid w:val="00641E25"/>
    <w:rsid w:val="006437CA"/>
    <w:rsid w:val="0064464F"/>
    <w:rsid w:val="00644C4E"/>
    <w:rsid w:val="00645F2B"/>
    <w:rsid w:val="0064631D"/>
    <w:rsid w:val="00646861"/>
    <w:rsid w:val="006472C3"/>
    <w:rsid w:val="00647C49"/>
    <w:rsid w:val="00647F2A"/>
    <w:rsid w:val="0065099E"/>
    <w:rsid w:val="00650CA7"/>
    <w:rsid w:val="0065147A"/>
    <w:rsid w:val="006514DE"/>
    <w:rsid w:val="00651F6C"/>
    <w:rsid w:val="00652D23"/>
    <w:rsid w:val="00653046"/>
    <w:rsid w:val="006530CE"/>
    <w:rsid w:val="00653C60"/>
    <w:rsid w:val="00653E08"/>
    <w:rsid w:val="00654F99"/>
    <w:rsid w:val="006552D6"/>
    <w:rsid w:val="00655EB9"/>
    <w:rsid w:val="00656666"/>
    <w:rsid w:val="00656AC3"/>
    <w:rsid w:val="00657594"/>
    <w:rsid w:val="006577F4"/>
    <w:rsid w:val="00657B8E"/>
    <w:rsid w:val="00660735"/>
    <w:rsid w:val="006624F3"/>
    <w:rsid w:val="00662FE5"/>
    <w:rsid w:val="00663255"/>
    <w:rsid w:val="0066406A"/>
    <w:rsid w:val="00664629"/>
    <w:rsid w:val="00664AC5"/>
    <w:rsid w:val="0066572E"/>
    <w:rsid w:val="00665E76"/>
    <w:rsid w:val="00670D30"/>
    <w:rsid w:val="00670F91"/>
    <w:rsid w:val="00671F7F"/>
    <w:rsid w:val="006721C4"/>
    <w:rsid w:val="00672384"/>
    <w:rsid w:val="006725C7"/>
    <w:rsid w:val="00673762"/>
    <w:rsid w:val="00675E79"/>
    <w:rsid w:val="00676037"/>
    <w:rsid w:val="006778CD"/>
    <w:rsid w:val="00680619"/>
    <w:rsid w:val="00680DD0"/>
    <w:rsid w:val="006810B9"/>
    <w:rsid w:val="0068327D"/>
    <w:rsid w:val="0068333C"/>
    <w:rsid w:val="0068335B"/>
    <w:rsid w:val="006837FF"/>
    <w:rsid w:val="00683F5A"/>
    <w:rsid w:val="006841F4"/>
    <w:rsid w:val="00684866"/>
    <w:rsid w:val="0068561F"/>
    <w:rsid w:val="00685927"/>
    <w:rsid w:val="00685A3A"/>
    <w:rsid w:val="006869B7"/>
    <w:rsid w:val="00692835"/>
    <w:rsid w:val="00693190"/>
    <w:rsid w:val="00693788"/>
    <w:rsid w:val="00694925"/>
    <w:rsid w:val="006949C5"/>
    <w:rsid w:val="006960C6"/>
    <w:rsid w:val="00697ADE"/>
    <w:rsid w:val="006A0294"/>
    <w:rsid w:val="006A0492"/>
    <w:rsid w:val="006A0901"/>
    <w:rsid w:val="006A1758"/>
    <w:rsid w:val="006A22A3"/>
    <w:rsid w:val="006A24AD"/>
    <w:rsid w:val="006A3585"/>
    <w:rsid w:val="006A36DF"/>
    <w:rsid w:val="006A52A3"/>
    <w:rsid w:val="006A5ABC"/>
    <w:rsid w:val="006A5F9B"/>
    <w:rsid w:val="006A66CB"/>
    <w:rsid w:val="006A74F3"/>
    <w:rsid w:val="006A7F66"/>
    <w:rsid w:val="006B1848"/>
    <w:rsid w:val="006B1EB6"/>
    <w:rsid w:val="006B2EB4"/>
    <w:rsid w:val="006B371C"/>
    <w:rsid w:val="006B3F18"/>
    <w:rsid w:val="006B4399"/>
    <w:rsid w:val="006B590B"/>
    <w:rsid w:val="006B6191"/>
    <w:rsid w:val="006B61B7"/>
    <w:rsid w:val="006B7662"/>
    <w:rsid w:val="006C0282"/>
    <w:rsid w:val="006C094A"/>
    <w:rsid w:val="006C22C6"/>
    <w:rsid w:val="006C23DB"/>
    <w:rsid w:val="006C249E"/>
    <w:rsid w:val="006C2AD2"/>
    <w:rsid w:val="006C2BDC"/>
    <w:rsid w:val="006C2F4A"/>
    <w:rsid w:val="006C37B8"/>
    <w:rsid w:val="006C3A79"/>
    <w:rsid w:val="006C4FE2"/>
    <w:rsid w:val="006C5D22"/>
    <w:rsid w:val="006C6519"/>
    <w:rsid w:val="006C6691"/>
    <w:rsid w:val="006C6F59"/>
    <w:rsid w:val="006C74B1"/>
    <w:rsid w:val="006C7ECC"/>
    <w:rsid w:val="006D0395"/>
    <w:rsid w:val="006D04D4"/>
    <w:rsid w:val="006D0E8F"/>
    <w:rsid w:val="006D12BD"/>
    <w:rsid w:val="006D3794"/>
    <w:rsid w:val="006D53F2"/>
    <w:rsid w:val="006D6A10"/>
    <w:rsid w:val="006D7423"/>
    <w:rsid w:val="006E227E"/>
    <w:rsid w:val="006E36E7"/>
    <w:rsid w:val="006E3C14"/>
    <w:rsid w:val="006E414E"/>
    <w:rsid w:val="006E4209"/>
    <w:rsid w:val="006E4583"/>
    <w:rsid w:val="006E487F"/>
    <w:rsid w:val="006E48BC"/>
    <w:rsid w:val="006E7141"/>
    <w:rsid w:val="006E72B8"/>
    <w:rsid w:val="006E7638"/>
    <w:rsid w:val="006E772A"/>
    <w:rsid w:val="006F0183"/>
    <w:rsid w:val="006F115F"/>
    <w:rsid w:val="006F11F3"/>
    <w:rsid w:val="006F1307"/>
    <w:rsid w:val="006F434A"/>
    <w:rsid w:val="006F6973"/>
    <w:rsid w:val="006F6BF0"/>
    <w:rsid w:val="006F6FC8"/>
    <w:rsid w:val="0070058A"/>
    <w:rsid w:val="00700749"/>
    <w:rsid w:val="00700903"/>
    <w:rsid w:val="00700B04"/>
    <w:rsid w:val="007012E3"/>
    <w:rsid w:val="00701665"/>
    <w:rsid w:val="00702267"/>
    <w:rsid w:val="00702B0E"/>
    <w:rsid w:val="007036E9"/>
    <w:rsid w:val="007039D4"/>
    <w:rsid w:val="007048E7"/>
    <w:rsid w:val="007052BB"/>
    <w:rsid w:val="00705C2E"/>
    <w:rsid w:val="00705DEB"/>
    <w:rsid w:val="0070628E"/>
    <w:rsid w:val="0070762C"/>
    <w:rsid w:val="00710392"/>
    <w:rsid w:val="0071117C"/>
    <w:rsid w:val="007114AD"/>
    <w:rsid w:val="0071487E"/>
    <w:rsid w:val="0071497F"/>
    <w:rsid w:val="00714C53"/>
    <w:rsid w:val="00715073"/>
    <w:rsid w:val="00715DB0"/>
    <w:rsid w:val="007160C5"/>
    <w:rsid w:val="007173A3"/>
    <w:rsid w:val="007174AE"/>
    <w:rsid w:val="00717911"/>
    <w:rsid w:val="00721DC5"/>
    <w:rsid w:val="00724B3B"/>
    <w:rsid w:val="00725BBE"/>
    <w:rsid w:val="00726C4B"/>
    <w:rsid w:val="00726ED3"/>
    <w:rsid w:val="00727450"/>
    <w:rsid w:val="00727E34"/>
    <w:rsid w:val="00731BB0"/>
    <w:rsid w:val="00731BD2"/>
    <w:rsid w:val="00732E9C"/>
    <w:rsid w:val="00733BB5"/>
    <w:rsid w:val="00734892"/>
    <w:rsid w:val="00734BAC"/>
    <w:rsid w:val="0073514D"/>
    <w:rsid w:val="00735EA0"/>
    <w:rsid w:val="0074082C"/>
    <w:rsid w:val="0074156A"/>
    <w:rsid w:val="00741B8D"/>
    <w:rsid w:val="00741BAC"/>
    <w:rsid w:val="007426F2"/>
    <w:rsid w:val="00742ACD"/>
    <w:rsid w:val="00745226"/>
    <w:rsid w:val="0074663B"/>
    <w:rsid w:val="00747249"/>
    <w:rsid w:val="007501F7"/>
    <w:rsid w:val="0075065D"/>
    <w:rsid w:val="007514AD"/>
    <w:rsid w:val="007518D8"/>
    <w:rsid w:val="007521B8"/>
    <w:rsid w:val="00752738"/>
    <w:rsid w:val="00754213"/>
    <w:rsid w:val="00755709"/>
    <w:rsid w:val="00756C17"/>
    <w:rsid w:val="00757324"/>
    <w:rsid w:val="00761B59"/>
    <w:rsid w:val="00761C54"/>
    <w:rsid w:val="007621C9"/>
    <w:rsid w:val="00762A34"/>
    <w:rsid w:val="00762E26"/>
    <w:rsid w:val="0076335D"/>
    <w:rsid w:val="00763DAD"/>
    <w:rsid w:val="00764191"/>
    <w:rsid w:val="007646B7"/>
    <w:rsid w:val="00766FB4"/>
    <w:rsid w:val="00770F2A"/>
    <w:rsid w:val="0077137F"/>
    <w:rsid w:val="00772BA2"/>
    <w:rsid w:val="007745C5"/>
    <w:rsid w:val="00774DF3"/>
    <w:rsid w:val="0077753F"/>
    <w:rsid w:val="00777A20"/>
    <w:rsid w:val="00780B18"/>
    <w:rsid w:val="007815C0"/>
    <w:rsid w:val="00781A6C"/>
    <w:rsid w:val="00781CAF"/>
    <w:rsid w:val="00782A31"/>
    <w:rsid w:val="0078309F"/>
    <w:rsid w:val="007831BE"/>
    <w:rsid w:val="00783649"/>
    <w:rsid w:val="00783A78"/>
    <w:rsid w:val="00786641"/>
    <w:rsid w:val="00786A09"/>
    <w:rsid w:val="00786CA0"/>
    <w:rsid w:val="007873AB"/>
    <w:rsid w:val="00790461"/>
    <w:rsid w:val="0079101A"/>
    <w:rsid w:val="007913D5"/>
    <w:rsid w:val="00792324"/>
    <w:rsid w:val="0079388E"/>
    <w:rsid w:val="0079406E"/>
    <w:rsid w:val="007941C3"/>
    <w:rsid w:val="00794214"/>
    <w:rsid w:val="007956A8"/>
    <w:rsid w:val="0079585C"/>
    <w:rsid w:val="0079585E"/>
    <w:rsid w:val="00796C07"/>
    <w:rsid w:val="00796CA6"/>
    <w:rsid w:val="00797A2A"/>
    <w:rsid w:val="00797B79"/>
    <w:rsid w:val="00797C61"/>
    <w:rsid w:val="007A04DA"/>
    <w:rsid w:val="007A3971"/>
    <w:rsid w:val="007A3B90"/>
    <w:rsid w:val="007A3E73"/>
    <w:rsid w:val="007A582A"/>
    <w:rsid w:val="007A5D46"/>
    <w:rsid w:val="007A5F83"/>
    <w:rsid w:val="007A70AF"/>
    <w:rsid w:val="007B04AC"/>
    <w:rsid w:val="007B11C6"/>
    <w:rsid w:val="007B1357"/>
    <w:rsid w:val="007B22D8"/>
    <w:rsid w:val="007B230B"/>
    <w:rsid w:val="007B2AE5"/>
    <w:rsid w:val="007B2E66"/>
    <w:rsid w:val="007B3183"/>
    <w:rsid w:val="007B31A3"/>
    <w:rsid w:val="007B34A3"/>
    <w:rsid w:val="007B4261"/>
    <w:rsid w:val="007B4702"/>
    <w:rsid w:val="007B60CC"/>
    <w:rsid w:val="007B729D"/>
    <w:rsid w:val="007B78B1"/>
    <w:rsid w:val="007C0C04"/>
    <w:rsid w:val="007C0DFD"/>
    <w:rsid w:val="007C1363"/>
    <w:rsid w:val="007C1755"/>
    <w:rsid w:val="007C282C"/>
    <w:rsid w:val="007C2A49"/>
    <w:rsid w:val="007C322D"/>
    <w:rsid w:val="007C545E"/>
    <w:rsid w:val="007C5A55"/>
    <w:rsid w:val="007C5F94"/>
    <w:rsid w:val="007C6275"/>
    <w:rsid w:val="007D10C6"/>
    <w:rsid w:val="007D1FC0"/>
    <w:rsid w:val="007D54BB"/>
    <w:rsid w:val="007D5916"/>
    <w:rsid w:val="007D5A50"/>
    <w:rsid w:val="007D5C2C"/>
    <w:rsid w:val="007D62BD"/>
    <w:rsid w:val="007D6BB3"/>
    <w:rsid w:val="007E0035"/>
    <w:rsid w:val="007E03CB"/>
    <w:rsid w:val="007E3CED"/>
    <w:rsid w:val="007E4529"/>
    <w:rsid w:val="007E4C97"/>
    <w:rsid w:val="007E5742"/>
    <w:rsid w:val="007E7B29"/>
    <w:rsid w:val="007F1060"/>
    <w:rsid w:val="007F1D72"/>
    <w:rsid w:val="007F2C59"/>
    <w:rsid w:val="007F3203"/>
    <w:rsid w:val="007F4CFB"/>
    <w:rsid w:val="007F5E58"/>
    <w:rsid w:val="007F69DF"/>
    <w:rsid w:val="007F69F0"/>
    <w:rsid w:val="007F73E0"/>
    <w:rsid w:val="00800234"/>
    <w:rsid w:val="00800D25"/>
    <w:rsid w:val="00801E26"/>
    <w:rsid w:val="0080454B"/>
    <w:rsid w:val="0080778A"/>
    <w:rsid w:val="008151B0"/>
    <w:rsid w:val="0081638B"/>
    <w:rsid w:val="008165A1"/>
    <w:rsid w:val="00816AD3"/>
    <w:rsid w:val="00816D06"/>
    <w:rsid w:val="0081754D"/>
    <w:rsid w:val="00817F16"/>
    <w:rsid w:val="00820056"/>
    <w:rsid w:val="00820752"/>
    <w:rsid w:val="00822527"/>
    <w:rsid w:val="008237E2"/>
    <w:rsid w:val="008245AF"/>
    <w:rsid w:val="0082615C"/>
    <w:rsid w:val="00826DA1"/>
    <w:rsid w:val="00831862"/>
    <w:rsid w:val="00831D52"/>
    <w:rsid w:val="008336D9"/>
    <w:rsid w:val="00833BA9"/>
    <w:rsid w:val="00833E29"/>
    <w:rsid w:val="00834CD6"/>
    <w:rsid w:val="00835FCC"/>
    <w:rsid w:val="00840F92"/>
    <w:rsid w:val="00841E6A"/>
    <w:rsid w:val="00842907"/>
    <w:rsid w:val="00842BD6"/>
    <w:rsid w:val="00843398"/>
    <w:rsid w:val="008446D1"/>
    <w:rsid w:val="008449E9"/>
    <w:rsid w:val="00844B0C"/>
    <w:rsid w:val="00844C6B"/>
    <w:rsid w:val="00845480"/>
    <w:rsid w:val="00845E50"/>
    <w:rsid w:val="008468A2"/>
    <w:rsid w:val="008470D3"/>
    <w:rsid w:val="00847EF6"/>
    <w:rsid w:val="0085088F"/>
    <w:rsid w:val="00851150"/>
    <w:rsid w:val="0085194B"/>
    <w:rsid w:val="00852912"/>
    <w:rsid w:val="008531B0"/>
    <w:rsid w:val="00853723"/>
    <w:rsid w:val="00853B23"/>
    <w:rsid w:val="00853C4A"/>
    <w:rsid w:val="0085580E"/>
    <w:rsid w:val="00855D0B"/>
    <w:rsid w:val="00856DAB"/>
    <w:rsid w:val="008603EC"/>
    <w:rsid w:val="00860690"/>
    <w:rsid w:val="00860E27"/>
    <w:rsid w:val="0086190D"/>
    <w:rsid w:val="0086341A"/>
    <w:rsid w:val="00864004"/>
    <w:rsid w:val="00864F88"/>
    <w:rsid w:val="0086563B"/>
    <w:rsid w:val="00865D10"/>
    <w:rsid w:val="00865FB1"/>
    <w:rsid w:val="008662AC"/>
    <w:rsid w:val="008669CF"/>
    <w:rsid w:val="00867BC9"/>
    <w:rsid w:val="00870A3D"/>
    <w:rsid w:val="00871178"/>
    <w:rsid w:val="0087201F"/>
    <w:rsid w:val="0087323A"/>
    <w:rsid w:val="00873A6A"/>
    <w:rsid w:val="00874EAD"/>
    <w:rsid w:val="00875BDE"/>
    <w:rsid w:val="00875D5C"/>
    <w:rsid w:val="00876669"/>
    <w:rsid w:val="00876819"/>
    <w:rsid w:val="008777B8"/>
    <w:rsid w:val="00880C57"/>
    <w:rsid w:val="00880E12"/>
    <w:rsid w:val="008834A0"/>
    <w:rsid w:val="0088479C"/>
    <w:rsid w:val="008855FC"/>
    <w:rsid w:val="00887E40"/>
    <w:rsid w:val="008908B1"/>
    <w:rsid w:val="00891B04"/>
    <w:rsid w:val="00892714"/>
    <w:rsid w:val="008928B7"/>
    <w:rsid w:val="00894232"/>
    <w:rsid w:val="00894271"/>
    <w:rsid w:val="00894567"/>
    <w:rsid w:val="0089485B"/>
    <w:rsid w:val="008951B6"/>
    <w:rsid w:val="00895251"/>
    <w:rsid w:val="008957A9"/>
    <w:rsid w:val="00895FF6"/>
    <w:rsid w:val="008965E5"/>
    <w:rsid w:val="00896DEB"/>
    <w:rsid w:val="008974A0"/>
    <w:rsid w:val="008977D4"/>
    <w:rsid w:val="008A2082"/>
    <w:rsid w:val="008A2739"/>
    <w:rsid w:val="008A3717"/>
    <w:rsid w:val="008A373B"/>
    <w:rsid w:val="008A38E1"/>
    <w:rsid w:val="008A3C48"/>
    <w:rsid w:val="008A6831"/>
    <w:rsid w:val="008A6D6D"/>
    <w:rsid w:val="008A792D"/>
    <w:rsid w:val="008A7D46"/>
    <w:rsid w:val="008B0368"/>
    <w:rsid w:val="008B140A"/>
    <w:rsid w:val="008B1AD7"/>
    <w:rsid w:val="008B2552"/>
    <w:rsid w:val="008B53BE"/>
    <w:rsid w:val="008B63B6"/>
    <w:rsid w:val="008C02C0"/>
    <w:rsid w:val="008C063E"/>
    <w:rsid w:val="008C0737"/>
    <w:rsid w:val="008C074A"/>
    <w:rsid w:val="008C157C"/>
    <w:rsid w:val="008C1A52"/>
    <w:rsid w:val="008C21AF"/>
    <w:rsid w:val="008C3FF0"/>
    <w:rsid w:val="008C5DB6"/>
    <w:rsid w:val="008C761B"/>
    <w:rsid w:val="008C7CF5"/>
    <w:rsid w:val="008D1D34"/>
    <w:rsid w:val="008D1E13"/>
    <w:rsid w:val="008D23DD"/>
    <w:rsid w:val="008D2C36"/>
    <w:rsid w:val="008D3BBA"/>
    <w:rsid w:val="008D3BE0"/>
    <w:rsid w:val="008D71D6"/>
    <w:rsid w:val="008D73DF"/>
    <w:rsid w:val="008D7A96"/>
    <w:rsid w:val="008E0343"/>
    <w:rsid w:val="008E0D9F"/>
    <w:rsid w:val="008E0DDF"/>
    <w:rsid w:val="008E1739"/>
    <w:rsid w:val="008E1A17"/>
    <w:rsid w:val="008E2500"/>
    <w:rsid w:val="008E2772"/>
    <w:rsid w:val="008E2845"/>
    <w:rsid w:val="008E30FF"/>
    <w:rsid w:val="008E39CC"/>
    <w:rsid w:val="008E3AEF"/>
    <w:rsid w:val="008E42B3"/>
    <w:rsid w:val="008E709A"/>
    <w:rsid w:val="008E7855"/>
    <w:rsid w:val="008E7CA9"/>
    <w:rsid w:val="008F0194"/>
    <w:rsid w:val="008F10D8"/>
    <w:rsid w:val="008F30AF"/>
    <w:rsid w:val="008F46BA"/>
    <w:rsid w:val="008F4EA7"/>
    <w:rsid w:val="008F6A8E"/>
    <w:rsid w:val="008F7918"/>
    <w:rsid w:val="00900B42"/>
    <w:rsid w:val="00901109"/>
    <w:rsid w:val="00902B56"/>
    <w:rsid w:val="009032ED"/>
    <w:rsid w:val="009033CD"/>
    <w:rsid w:val="0090521A"/>
    <w:rsid w:val="00907845"/>
    <w:rsid w:val="00910475"/>
    <w:rsid w:val="00910854"/>
    <w:rsid w:val="009123BF"/>
    <w:rsid w:val="0091267C"/>
    <w:rsid w:val="009126F9"/>
    <w:rsid w:val="00912904"/>
    <w:rsid w:val="00912B12"/>
    <w:rsid w:val="00913ECE"/>
    <w:rsid w:val="009153FA"/>
    <w:rsid w:val="00915E3C"/>
    <w:rsid w:val="00917157"/>
    <w:rsid w:val="00917E6C"/>
    <w:rsid w:val="0092079E"/>
    <w:rsid w:val="009226FB"/>
    <w:rsid w:val="0092343E"/>
    <w:rsid w:val="00926CBB"/>
    <w:rsid w:val="009276E5"/>
    <w:rsid w:val="00927720"/>
    <w:rsid w:val="00930FF5"/>
    <w:rsid w:val="00931445"/>
    <w:rsid w:val="00932DE7"/>
    <w:rsid w:val="00932F03"/>
    <w:rsid w:val="00933398"/>
    <w:rsid w:val="00933767"/>
    <w:rsid w:val="00933E39"/>
    <w:rsid w:val="0093655C"/>
    <w:rsid w:val="009408EA"/>
    <w:rsid w:val="00941CD3"/>
    <w:rsid w:val="00942443"/>
    <w:rsid w:val="00942740"/>
    <w:rsid w:val="00942A9E"/>
    <w:rsid w:val="00942FD8"/>
    <w:rsid w:val="00943440"/>
    <w:rsid w:val="009443C5"/>
    <w:rsid w:val="00945561"/>
    <w:rsid w:val="00946039"/>
    <w:rsid w:val="00946AFB"/>
    <w:rsid w:val="009530FB"/>
    <w:rsid w:val="00953396"/>
    <w:rsid w:val="00955081"/>
    <w:rsid w:val="009555BC"/>
    <w:rsid w:val="00955FEB"/>
    <w:rsid w:val="009568EB"/>
    <w:rsid w:val="00956AAB"/>
    <w:rsid w:val="009571A9"/>
    <w:rsid w:val="00957269"/>
    <w:rsid w:val="00961061"/>
    <w:rsid w:val="009615CE"/>
    <w:rsid w:val="00961E45"/>
    <w:rsid w:val="0096217E"/>
    <w:rsid w:val="009639B1"/>
    <w:rsid w:val="00963B9C"/>
    <w:rsid w:val="0096411C"/>
    <w:rsid w:val="00965102"/>
    <w:rsid w:val="0096529D"/>
    <w:rsid w:val="009668B6"/>
    <w:rsid w:val="00966D71"/>
    <w:rsid w:val="009670F3"/>
    <w:rsid w:val="009675C2"/>
    <w:rsid w:val="0096779C"/>
    <w:rsid w:val="009679B3"/>
    <w:rsid w:val="00971AD2"/>
    <w:rsid w:val="009724F0"/>
    <w:rsid w:val="00972811"/>
    <w:rsid w:val="00973462"/>
    <w:rsid w:val="0097378A"/>
    <w:rsid w:val="009739F9"/>
    <w:rsid w:val="00973F8B"/>
    <w:rsid w:val="00974ACB"/>
    <w:rsid w:val="00974E39"/>
    <w:rsid w:val="009750CE"/>
    <w:rsid w:val="00975D04"/>
    <w:rsid w:val="009767AA"/>
    <w:rsid w:val="0098004B"/>
    <w:rsid w:val="00981FFA"/>
    <w:rsid w:val="009828F9"/>
    <w:rsid w:val="009852F8"/>
    <w:rsid w:val="00985CED"/>
    <w:rsid w:val="00986015"/>
    <w:rsid w:val="009862CB"/>
    <w:rsid w:val="0098668C"/>
    <w:rsid w:val="0099107B"/>
    <w:rsid w:val="0099186B"/>
    <w:rsid w:val="00992147"/>
    <w:rsid w:val="0099374C"/>
    <w:rsid w:val="00993993"/>
    <w:rsid w:val="00997AE9"/>
    <w:rsid w:val="009A09CA"/>
    <w:rsid w:val="009A0FAD"/>
    <w:rsid w:val="009A1B5A"/>
    <w:rsid w:val="009A25AE"/>
    <w:rsid w:val="009A2E6F"/>
    <w:rsid w:val="009A38A5"/>
    <w:rsid w:val="009A4986"/>
    <w:rsid w:val="009A4E38"/>
    <w:rsid w:val="009A51F2"/>
    <w:rsid w:val="009A5A6B"/>
    <w:rsid w:val="009A653B"/>
    <w:rsid w:val="009A65D3"/>
    <w:rsid w:val="009A6C39"/>
    <w:rsid w:val="009A7159"/>
    <w:rsid w:val="009A7165"/>
    <w:rsid w:val="009A719F"/>
    <w:rsid w:val="009A7524"/>
    <w:rsid w:val="009A75F0"/>
    <w:rsid w:val="009B2699"/>
    <w:rsid w:val="009B28DA"/>
    <w:rsid w:val="009B38AA"/>
    <w:rsid w:val="009B3E66"/>
    <w:rsid w:val="009B4C34"/>
    <w:rsid w:val="009B608E"/>
    <w:rsid w:val="009C18DD"/>
    <w:rsid w:val="009C2ACF"/>
    <w:rsid w:val="009C2FE9"/>
    <w:rsid w:val="009C375C"/>
    <w:rsid w:val="009C471C"/>
    <w:rsid w:val="009C4AE4"/>
    <w:rsid w:val="009C4FC1"/>
    <w:rsid w:val="009C5DF2"/>
    <w:rsid w:val="009C5EA6"/>
    <w:rsid w:val="009C668E"/>
    <w:rsid w:val="009C6940"/>
    <w:rsid w:val="009C7791"/>
    <w:rsid w:val="009D1981"/>
    <w:rsid w:val="009D1AB6"/>
    <w:rsid w:val="009D2A25"/>
    <w:rsid w:val="009D32A2"/>
    <w:rsid w:val="009D3309"/>
    <w:rsid w:val="009D44E9"/>
    <w:rsid w:val="009D4520"/>
    <w:rsid w:val="009D45FD"/>
    <w:rsid w:val="009D4952"/>
    <w:rsid w:val="009D4D66"/>
    <w:rsid w:val="009D5CD2"/>
    <w:rsid w:val="009D603C"/>
    <w:rsid w:val="009D6410"/>
    <w:rsid w:val="009D69EF"/>
    <w:rsid w:val="009D6F32"/>
    <w:rsid w:val="009D760A"/>
    <w:rsid w:val="009E0B22"/>
    <w:rsid w:val="009E1750"/>
    <w:rsid w:val="009E208D"/>
    <w:rsid w:val="009E42F8"/>
    <w:rsid w:val="009E451C"/>
    <w:rsid w:val="009E46AE"/>
    <w:rsid w:val="009E470E"/>
    <w:rsid w:val="009E48EE"/>
    <w:rsid w:val="009E5344"/>
    <w:rsid w:val="009E551F"/>
    <w:rsid w:val="009E6275"/>
    <w:rsid w:val="009F0EA5"/>
    <w:rsid w:val="009F28C7"/>
    <w:rsid w:val="009F3AB8"/>
    <w:rsid w:val="009F47D0"/>
    <w:rsid w:val="009F4F95"/>
    <w:rsid w:val="009F5483"/>
    <w:rsid w:val="009F6FAA"/>
    <w:rsid w:val="00A000E3"/>
    <w:rsid w:val="00A00761"/>
    <w:rsid w:val="00A00CBD"/>
    <w:rsid w:val="00A01D9F"/>
    <w:rsid w:val="00A02107"/>
    <w:rsid w:val="00A031A2"/>
    <w:rsid w:val="00A03777"/>
    <w:rsid w:val="00A03C33"/>
    <w:rsid w:val="00A043B6"/>
    <w:rsid w:val="00A0500E"/>
    <w:rsid w:val="00A05BF8"/>
    <w:rsid w:val="00A06DF8"/>
    <w:rsid w:val="00A07F1D"/>
    <w:rsid w:val="00A11E5D"/>
    <w:rsid w:val="00A1280D"/>
    <w:rsid w:val="00A12D3B"/>
    <w:rsid w:val="00A132A4"/>
    <w:rsid w:val="00A13A7E"/>
    <w:rsid w:val="00A14A13"/>
    <w:rsid w:val="00A15C35"/>
    <w:rsid w:val="00A15CCC"/>
    <w:rsid w:val="00A162DD"/>
    <w:rsid w:val="00A16461"/>
    <w:rsid w:val="00A1679C"/>
    <w:rsid w:val="00A17620"/>
    <w:rsid w:val="00A2192D"/>
    <w:rsid w:val="00A21CAB"/>
    <w:rsid w:val="00A22344"/>
    <w:rsid w:val="00A23A36"/>
    <w:rsid w:val="00A25918"/>
    <w:rsid w:val="00A25E7E"/>
    <w:rsid w:val="00A25FDB"/>
    <w:rsid w:val="00A26ACF"/>
    <w:rsid w:val="00A26C64"/>
    <w:rsid w:val="00A27050"/>
    <w:rsid w:val="00A3280D"/>
    <w:rsid w:val="00A3422F"/>
    <w:rsid w:val="00A34406"/>
    <w:rsid w:val="00A34AA6"/>
    <w:rsid w:val="00A36456"/>
    <w:rsid w:val="00A370F6"/>
    <w:rsid w:val="00A40482"/>
    <w:rsid w:val="00A429B3"/>
    <w:rsid w:val="00A43134"/>
    <w:rsid w:val="00A43674"/>
    <w:rsid w:val="00A43C98"/>
    <w:rsid w:val="00A45C14"/>
    <w:rsid w:val="00A46403"/>
    <w:rsid w:val="00A46841"/>
    <w:rsid w:val="00A51032"/>
    <w:rsid w:val="00A51AFD"/>
    <w:rsid w:val="00A51BF0"/>
    <w:rsid w:val="00A535BD"/>
    <w:rsid w:val="00A53787"/>
    <w:rsid w:val="00A53C93"/>
    <w:rsid w:val="00A542D0"/>
    <w:rsid w:val="00A54E55"/>
    <w:rsid w:val="00A550A2"/>
    <w:rsid w:val="00A5685F"/>
    <w:rsid w:val="00A57749"/>
    <w:rsid w:val="00A60D16"/>
    <w:rsid w:val="00A6218D"/>
    <w:rsid w:val="00A624B9"/>
    <w:rsid w:val="00A62B74"/>
    <w:rsid w:val="00A63C58"/>
    <w:rsid w:val="00A64FEE"/>
    <w:rsid w:val="00A67691"/>
    <w:rsid w:val="00A67985"/>
    <w:rsid w:val="00A700F7"/>
    <w:rsid w:val="00A70F89"/>
    <w:rsid w:val="00A71029"/>
    <w:rsid w:val="00A71319"/>
    <w:rsid w:val="00A72210"/>
    <w:rsid w:val="00A73B5D"/>
    <w:rsid w:val="00A73DEF"/>
    <w:rsid w:val="00A75642"/>
    <w:rsid w:val="00A76024"/>
    <w:rsid w:val="00A7628F"/>
    <w:rsid w:val="00A76AE0"/>
    <w:rsid w:val="00A76EF2"/>
    <w:rsid w:val="00A776FA"/>
    <w:rsid w:val="00A80018"/>
    <w:rsid w:val="00A81E9D"/>
    <w:rsid w:val="00A81F92"/>
    <w:rsid w:val="00A82B16"/>
    <w:rsid w:val="00A84E3F"/>
    <w:rsid w:val="00A84E6C"/>
    <w:rsid w:val="00A86D11"/>
    <w:rsid w:val="00A86FB5"/>
    <w:rsid w:val="00A87B04"/>
    <w:rsid w:val="00A90DF3"/>
    <w:rsid w:val="00A91709"/>
    <w:rsid w:val="00A92BB8"/>
    <w:rsid w:val="00A943F9"/>
    <w:rsid w:val="00A966B5"/>
    <w:rsid w:val="00A970F8"/>
    <w:rsid w:val="00A97628"/>
    <w:rsid w:val="00A97692"/>
    <w:rsid w:val="00AA3B87"/>
    <w:rsid w:val="00AA3BED"/>
    <w:rsid w:val="00AA4349"/>
    <w:rsid w:val="00AA453E"/>
    <w:rsid w:val="00AA5673"/>
    <w:rsid w:val="00AA58C4"/>
    <w:rsid w:val="00AA6272"/>
    <w:rsid w:val="00AB09DF"/>
    <w:rsid w:val="00AB104C"/>
    <w:rsid w:val="00AB2F5B"/>
    <w:rsid w:val="00AB33A4"/>
    <w:rsid w:val="00AB4BE4"/>
    <w:rsid w:val="00AB657E"/>
    <w:rsid w:val="00AB6E19"/>
    <w:rsid w:val="00AB765D"/>
    <w:rsid w:val="00AC0068"/>
    <w:rsid w:val="00AC05E1"/>
    <w:rsid w:val="00AC0B93"/>
    <w:rsid w:val="00AC181F"/>
    <w:rsid w:val="00AC1AEE"/>
    <w:rsid w:val="00AC1B2D"/>
    <w:rsid w:val="00AC2439"/>
    <w:rsid w:val="00AC2534"/>
    <w:rsid w:val="00AC274F"/>
    <w:rsid w:val="00AC3256"/>
    <w:rsid w:val="00AC3FBA"/>
    <w:rsid w:val="00AC5717"/>
    <w:rsid w:val="00AC5C12"/>
    <w:rsid w:val="00AC65AF"/>
    <w:rsid w:val="00AC708A"/>
    <w:rsid w:val="00AC7BB0"/>
    <w:rsid w:val="00AD2699"/>
    <w:rsid w:val="00AD3FCC"/>
    <w:rsid w:val="00AD42CE"/>
    <w:rsid w:val="00AD4730"/>
    <w:rsid w:val="00AD4E50"/>
    <w:rsid w:val="00AD59F4"/>
    <w:rsid w:val="00AD5AB4"/>
    <w:rsid w:val="00AE00EC"/>
    <w:rsid w:val="00AE044E"/>
    <w:rsid w:val="00AE11BB"/>
    <w:rsid w:val="00AE195D"/>
    <w:rsid w:val="00AE2F5F"/>
    <w:rsid w:val="00AE311F"/>
    <w:rsid w:val="00AE3B58"/>
    <w:rsid w:val="00AE3BEE"/>
    <w:rsid w:val="00AE4334"/>
    <w:rsid w:val="00AE43E4"/>
    <w:rsid w:val="00AE5089"/>
    <w:rsid w:val="00AE69B4"/>
    <w:rsid w:val="00AF0FDC"/>
    <w:rsid w:val="00AF21A4"/>
    <w:rsid w:val="00AF34FD"/>
    <w:rsid w:val="00AF3933"/>
    <w:rsid w:val="00AF4AC3"/>
    <w:rsid w:val="00AF4D9C"/>
    <w:rsid w:val="00AF53A5"/>
    <w:rsid w:val="00AF5582"/>
    <w:rsid w:val="00AF6A5C"/>
    <w:rsid w:val="00B00CE5"/>
    <w:rsid w:val="00B01F22"/>
    <w:rsid w:val="00B02384"/>
    <w:rsid w:val="00B0345A"/>
    <w:rsid w:val="00B047C8"/>
    <w:rsid w:val="00B04916"/>
    <w:rsid w:val="00B04965"/>
    <w:rsid w:val="00B04CEC"/>
    <w:rsid w:val="00B0535E"/>
    <w:rsid w:val="00B05F0F"/>
    <w:rsid w:val="00B0642D"/>
    <w:rsid w:val="00B07DA3"/>
    <w:rsid w:val="00B100EA"/>
    <w:rsid w:val="00B12A7D"/>
    <w:rsid w:val="00B12BE2"/>
    <w:rsid w:val="00B12C17"/>
    <w:rsid w:val="00B12C39"/>
    <w:rsid w:val="00B12CFE"/>
    <w:rsid w:val="00B13637"/>
    <w:rsid w:val="00B1397C"/>
    <w:rsid w:val="00B1461B"/>
    <w:rsid w:val="00B159B3"/>
    <w:rsid w:val="00B161AE"/>
    <w:rsid w:val="00B1673D"/>
    <w:rsid w:val="00B16CEA"/>
    <w:rsid w:val="00B16D12"/>
    <w:rsid w:val="00B170C7"/>
    <w:rsid w:val="00B176CA"/>
    <w:rsid w:val="00B2035E"/>
    <w:rsid w:val="00B208B5"/>
    <w:rsid w:val="00B20D57"/>
    <w:rsid w:val="00B20EC8"/>
    <w:rsid w:val="00B213A4"/>
    <w:rsid w:val="00B22036"/>
    <w:rsid w:val="00B229E6"/>
    <w:rsid w:val="00B22A25"/>
    <w:rsid w:val="00B22BEB"/>
    <w:rsid w:val="00B23998"/>
    <w:rsid w:val="00B23A60"/>
    <w:rsid w:val="00B24258"/>
    <w:rsid w:val="00B24E8D"/>
    <w:rsid w:val="00B25C05"/>
    <w:rsid w:val="00B26809"/>
    <w:rsid w:val="00B273BE"/>
    <w:rsid w:val="00B306C9"/>
    <w:rsid w:val="00B318EE"/>
    <w:rsid w:val="00B32205"/>
    <w:rsid w:val="00B327F8"/>
    <w:rsid w:val="00B3517A"/>
    <w:rsid w:val="00B3669C"/>
    <w:rsid w:val="00B367C9"/>
    <w:rsid w:val="00B37306"/>
    <w:rsid w:val="00B4001C"/>
    <w:rsid w:val="00B40622"/>
    <w:rsid w:val="00B40801"/>
    <w:rsid w:val="00B41B77"/>
    <w:rsid w:val="00B42420"/>
    <w:rsid w:val="00B428A1"/>
    <w:rsid w:val="00B43913"/>
    <w:rsid w:val="00B43915"/>
    <w:rsid w:val="00B447AD"/>
    <w:rsid w:val="00B46514"/>
    <w:rsid w:val="00B46A85"/>
    <w:rsid w:val="00B4780C"/>
    <w:rsid w:val="00B5025A"/>
    <w:rsid w:val="00B50829"/>
    <w:rsid w:val="00B5169D"/>
    <w:rsid w:val="00B51AC2"/>
    <w:rsid w:val="00B51FA2"/>
    <w:rsid w:val="00B5228E"/>
    <w:rsid w:val="00B525B7"/>
    <w:rsid w:val="00B527F0"/>
    <w:rsid w:val="00B528B4"/>
    <w:rsid w:val="00B52A9F"/>
    <w:rsid w:val="00B53AC5"/>
    <w:rsid w:val="00B543B0"/>
    <w:rsid w:val="00B54C8A"/>
    <w:rsid w:val="00B54D29"/>
    <w:rsid w:val="00B54EF9"/>
    <w:rsid w:val="00B562F8"/>
    <w:rsid w:val="00B57312"/>
    <w:rsid w:val="00B6105B"/>
    <w:rsid w:val="00B61E03"/>
    <w:rsid w:val="00B627E3"/>
    <w:rsid w:val="00B63375"/>
    <w:rsid w:val="00B63633"/>
    <w:rsid w:val="00B64B99"/>
    <w:rsid w:val="00B6512E"/>
    <w:rsid w:val="00B65533"/>
    <w:rsid w:val="00B65ECB"/>
    <w:rsid w:val="00B6624D"/>
    <w:rsid w:val="00B66261"/>
    <w:rsid w:val="00B679CF"/>
    <w:rsid w:val="00B70E42"/>
    <w:rsid w:val="00B73423"/>
    <w:rsid w:val="00B73762"/>
    <w:rsid w:val="00B73F12"/>
    <w:rsid w:val="00B747A2"/>
    <w:rsid w:val="00B747E9"/>
    <w:rsid w:val="00B74E12"/>
    <w:rsid w:val="00B74F78"/>
    <w:rsid w:val="00B74FB4"/>
    <w:rsid w:val="00B76282"/>
    <w:rsid w:val="00B805F2"/>
    <w:rsid w:val="00B80DA4"/>
    <w:rsid w:val="00B81603"/>
    <w:rsid w:val="00B84FB0"/>
    <w:rsid w:val="00B861F9"/>
    <w:rsid w:val="00B8633A"/>
    <w:rsid w:val="00B9073E"/>
    <w:rsid w:val="00B90BF8"/>
    <w:rsid w:val="00B91122"/>
    <w:rsid w:val="00B91392"/>
    <w:rsid w:val="00B93132"/>
    <w:rsid w:val="00B9336E"/>
    <w:rsid w:val="00B947AB"/>
    <w:rsid w:val="00B95B13"/>
    <w:rsid w:val="00B960A7"/>
    <w:rsid w:val="00B96DCF"/>
    <w:rsid w:val="00B96EF7"/>
    <w:rsid w:val="00BA06D6"/>
    <w:rsid w:val="00BA0CF5"/>
    <w:rsid w:val="00BA1351"/>
    <w:rsid w:val="00BA1D4B"/>
    <w:rsid w:val="00BA3CF7"/>
    <w:rsid w:val="00BA3F96"/>
    <w:rsid w:val="00BA54A8"/>
    <w:rsid w:val="00BA5901"/>
    <w:rsid w:val="00BA6AB9"/>
    <w:rsid w:val="00BB1AB5"/>
    <w:rsid w:val="00BB243D"/>
    <w:rsid w:val="00BB35E5"/>
    <w:rsid w:val="00BB4050"/>
    <w:rsid w:val="00BB7FAE"/>
    <w:rsid w:val="00BC073B"/>
    <w:rsid w:val="00BC09F4"/>
    <w:rsid w:val="00BC22A2"/>
    <w:rsid w:val="00BC3103"/>
    <w:rsid w:val="00BC3A51"/>
    <w:rsid w:val="00BC4869"/>
    <w:rsid w:val="00BC6505"/>
    <w:rsid w:val="00BD087D"/>
    <w:rsid w:val="00BD0890"/>
    <w:rsid w:val="00BD0BB7"/>
    <w:rsid w:val="00BD1B78"/>
    <w:rsid w:val="00BD3BEF"/>
    <w:rsid w:val="00BD4549"/>
    <w:rsid w:val="00BD49CE"/>
    <w:rsid w:val="00BD62BD"/>
    <w:rsid w:val="00BE2BA2"/>
    <w:rsid w:val="00BE3698"/>
    <w:rsid w:val="00BE37A0"/>
    <w:rsid w:val="00BE3D62"/>
    <w:rsid w:val="00BE4102"/>
    <w:rsid w:val="00BE42A6"/>
    <w:rsid w:val="00BE50D6"/>
    <w:rsid w:val="00BE5156"/>
    <w:rsid w:val="00BE5676"/>
    <w:rsid w:val="00BE61E6"/>
    <w:rsid w:val="00BE6314"/>
    <w:rsid w:val="00BE6898"/>
    <w:rsid w:val="00BE7134"/>
    <w:rsid w:val="00BE7F05"/>
    <w:rsid w:val="00BF01DC"/>
    <w:rsid w:val="00BF06B8"/>
    <w:rsid w:val="00BF084C"/>
    <w:rsid w:val="00BF09E5"/>
    <w:rsid w:val="00BF38F6"/>
    <w:rsid w:val="00BF4BAE"/>
    <w:rsid w:val="00BF4C87"/>
    <w:rsid w:val="00BF4CC1"/>
    <w:rsid w:val="00BF574F"/>
    <w:rsid w:val="00BF5EC2"/>
    <w:rsid w:val="00BF63CD"/>
    <w:rsid w:val="00BF73AB"/>
    <w:rsid w:val="00BF77CC"/>
    <w:rsid w:val="00BF7A04"/>
    <w:rsid w:val="00C01218"/>
    <w:rsid w:val="00C01D06"/>
    <w:rsid w:val="00C04512"/>
    <w:rsid w:val="00C04AAC"/>
    <w:rsid w:val="00C05B7D"/>
    <w:rsid w:val="00C05D0E"/>
    <w:rsid w:val="00C071AD"/>
    <w:rsid w:val="00C07481"/>
    <w:rsid w:val="00C074BC"/>
    <w:rsid w:val="00C11333"/>
    <w:rsid w:val="00C12FB8"/>
    <w:rsid w:val="00C1320B"/>
    <w:rsid w:val="00C13D6E"/>
    <w:rsid w:val="00C142BC"/>
    <w:rsid w:val="00C14306"/>
    <w:rsid w:val="00C1557B"/>
    <w:rsid w:val="00C15F48"/>
    <w:rsid w:val="00C1649D"/>
    <w:rsid w:val="00C1691A"/>
    <w:rsid w:val="00C169D4"/>
    <w:rsid w:val="00C16C8D"/>
    <w:rsid w:val="00C1748D"/>
    <w:rsid w:val="00C17C7A"/>
    <w:rsid w:val="00C20B79"/>
    <w:rsid w:val="00C20C41"/>
    <w:rsid w:val="00C20F03"/>
    <w:rsid w:val="00C211EB"/>
    <w:rsid w:val="00C213A6"/>
    <w:rsid w:val="00C21915"/>
    <w:rsid w:val="00C21B66"/>
    <w:rsid w:val="00C23616"/>
    <w:rsid w:val="00C242FD"/>
    <w:rsid w:val="00C24AE9"/>
    <w:rsid w:val="00C24D2B"/>
    <w:rsid w:val="00C24D67"/>
    <w:rsid w:val="00C25933"/>
    <w:rsid w:val="00C26B62"/>
    <w:rsid w:val="00C272CA"/>
    <w:rsid w:val="00C27AE9"/>
    <w:rsid w:val="00C30E1B"/>
    <w:rsid w:val="00C325DF"/>
    <w:rsid w:val="00C32B61"/>
    <w:rsid w:val="00C33474"/>
    <w:rsid w:val="00C338D2"/>
    <w:rsid w:val="00C34F2E"/>
    <w:rsid w:val="00C37EE8"/>
    <w:rsid w:val="00C402CA"/>
    <w:rsid w:val="00C41B46"/>
    <w:rsid w:val="00C423BA"/>
    <w:rsid w:val="00C450BC"/>
    <w:rsid w:val="00C45462"/>
    <w:rsid w:val="00C47128"/>
    <w:rsid w:val="00C5008C"/>
    <w:rsid w:val="00C50620"/>
    <w:rsid w:val="00C5208B"/>
    <w:rsid w:val="00C52B36"/>
    <w:rsid w:val="00C532DB"/>
    <w:rsid w:val="00C56BF2"/>
    <w:rsid w:val="00C603C1"/>
    <w:rsid w:val="00C61E21"/>
    <w:rsid w:val="00C620BE"/>
    <w:rsid w:val="00C64F61"/>
    <w:rsid w:val="00C66013"/>
    <w:rsid w:val="00C67C68"/>
    <w:rsid w:val="00C67F46"/>
    <w:rsid w:val="00C7007C"/>
    <w:rsid w:val="00C704F3"/>
    <w:rsid w:val="00C70D12"/>
    <w:rsid w:val="00C70EE2"/>
    <w:rsid w:val="00C710D4"/>
    <w:rsid w:val="00C7186E"/>
    <w:rsid w:val="00C718EB"/>
    <w:rsid w:val="00C72CFE"/>
    <w:rsid w:val="00C733B0"/>
    <w:rsid w:val="00C7340F"/>
    <w:rsid w:val="00C73AEA"/>
    <w:rsid w:val="00C744FF"/>
    <w:rsid w:val="00C74D99"/>
    <w:rsid w:val="00C753AA"/>
    <w:rsid w:val="00C76B8F"/>
    <w:rsid w:val="00C76D1F"/>
    <w:rsid w:val="00C77816"/>
    <w:rsid w:val="00C80327"/>
    <w:rsid w:val="00C80661"/>
    <w:rsid w:val="00C80E63"/>
    <w:rsid w:val="00C825E4"/>
    <w:rsid w:val="00C82816"/>
    <w:rsid w:val="00C8346E"/>
    <w:rsid w:val="00C8358C"/>
    <w:rsid w:val="00C84A0D"/>
    <w:rsid w:val="00C85046"/>
    <w:rsid w:val="00C858B2"/>
    <w:rsid w:val="00C86C29"/>
    <w:rsid w:val="00C87B65"/>
    <w:rsid w:val="00C9019A"/>
    <w:rsid w:val="00C9188A"/>
    <w:rsid w:val="00C927DC"/>
    <w:rsid w:val="00C958D1"/>
    <w:rsid w:val="00CA09C7"/>
    <w:rsid w:val="00CA0EAC"/>
    <w:rsid w:val="00CA16CA"/>
    <w:rsid w:val="00CA2D1E"/>
    <w:rsid w:val="00CA3995"/>
    <w:rsid w:val="00CA3E70"/>
    <w:rsid w:val="00CA4318"/>
    <w:rsid w:val="00CA4492"/>
    <w:rsid w:val="00CA4AF1"/>
    <w:rsid w:val="00CA5F73"/>
    <w:rsid w:val="00CA6844"/>
    <w:rsid w:val="00CA7D4F"/>
    <w:rsid w:val="00CA7E85"/>
    <w:rsid w:val="00CB2EA2"/>
    <w:rsid w:val="00CB4304"/>
    <w:rsid w:val="00CB66FE"/>
    <w:rsid w:val="00CB7669"/>
    <w:rsid w:val="00CB77D5"/>
    <w:rsid w:val="00CC0B9D"/>
    <w:rsid w:val="00CC154D"/>
    <w:rsid w:val="00CC2031"/>
    <w:rsid w:val="00CC20D0"/>
    <w:rsid w:val="00CC53D0"/>
    <w:rsid w:val="00CC574F"/>
    <w:rsid w:val="00CC6418"/>
    <w:rsid w:val="00CC7032"/>
    <w:rsid w:val="00CD0869"/>
    <w:rsid w:val="00CD13A7"/>
    <w:rsid w:val="00CD20C5"/>
    <w:rsid w:val="00CD25AF"/>
    <w:rsid w:val="00CD261C"/>
    <w:rsid w:val="00CD2641"/>
    <w:rsid w:val="00CD2A2A"/>
    <w:rsid w:val="00CD32AB"/>
    <w:rsid w:val="00CD51C0"/>
    <w:rsid w:val="00CD6937"/>
    <w:rsid w:val="00CD794A"/>
    <w:rsid w:val="00CD7CDC"/>
    <w:rsid w:val="00CD7D74"/>
    <w:rsid w:val="00CE0B16"/>
    <w:rsid w:val="00CE1F54"/>
    <w:rsid w:val="00CE22B4"/>
    <w:rsid w:val="00CE32FD"/>
    <w:rsid w:val="00CE35AA"/>
    <w:rsid w:val="00CE40E8"/>
    <w:rsid w:val="00CE4541"/>
    <w:rsid w:val="00CE5A55"/>
    <w:rsid w:val="00CE699D"/>
    <w:rsid w:val="00CE78E1"/>
    <w:rsid w:val="00CE7BB3"/>
    <w:rsid w:val="00CF0B1A"/>
    <w:rsid w:val="00CF0B3C"/>
    <w:rsid w:val="00CF0C6A"/>
    <w:rsid w:val="00CF124A"/>
    <w:rsid w:val="00CF2782"/>
    <w:rsid w:val="00CF328F"/>
    <w:rsid w:val="00CF3A8E"/>
    <w:rsid w:val="00CF3A96"/>
    <w:rsid w:val="00CF5535"/>
    <w:rsid w:val="00CF6102"/>
    <w:rsid w:val="00D00422"/>
    <w:rsid w:val="00D0154E"/>
    <w:rsid w:val="00D05514"/>
    <w:rsid w:val="00D064F5"/>
    <w:rsid w:val="00D114DE"/>
    <w:rsid w:val="00D11C23"/>
    <w:rsid w:val="00D124B6"/>
    <w:rsid w:val="00D14251"/>
    <w:rsid w:val="00D14775"/>
    <w:rsid w:val="00D15A65"/>
    <w:rsid w:val="00D15F75"/>
    <w:rsid w:val="00D17D34"/>
    <w:rsid w:val="00D17DA8"/>
    <w:rsid w:val="00D20C0F"/>
    <w:rsid w:val="00D22E4F"/>
    <w:rsid w:val="00D23248"/>
    <w:rsid w:val="00D234E4"/>
    <w:rsid w:val="00D25C72"/>
    <w:rsid w:val="00D263CD"/>
    <w:rsid w:val="00D267F3"/>
    <w:rsid w:val="00D269BB"/>
    <w:rsid w:val="00D30D09"/>
    <w:rsid w:val="00D32563"/>
    <w:rsid w:val="00D32AB6"/>
    <w:rsid w:val="00D3432C"/>
    <w:rsid w:val="00D355B5"/>
    <w:rsid w:val="00D3608B"/>
    <w:rsid w:val="00D368CA"/>
    <w:rsid w:val="00D36A27"/>
    <w:rsid w:val="00D37D44"/>
    <w:rsid w:val="00D40A84"/>
    <w:rsid w:val="00D416AA"/>
    <w:rsid w:val="00D41825"/>
    <w:rsid w:val="00D42637"/>
    <w:rsid w:val="00D4287F"/>
    <w:rsid w:val="00D43CE7"/>
    <w:rsid w:val="00D44759"/>
    <w:rsid w:val="00D44880"/>
    <w:rsid w:val="00D451CC"/>
    <w:rsid w:val="00D45689"/>
    <w:rsid w:val="00D45814"/>
    <w:rsid w:val="00D4618B"/>
    <w:rsid w:val="00D46483"/>
    <w:rsid w:val="00D46FE5"/>
    <w:rsid w:val="00D4737B"/>
    <w:rsid w:val="00D4764D"/>
    <w:rsid w:val="00D47D36"/>
    <w:rsid w:val="00D511B0"/>
    <w:rsid w:val="00D51CEC"/>
    <w:rsid w:val="00D526AD"/>
    <w:rsid w:val="00D52F2C"/>
    <w:rsid w:val="00D53688"/>
    <w:rsid w:val="00D55057"/>
    <w:rsid w:val="00D55549"/>
    <w:rsid w:val="00D5755E"/>
    <w:rsid w:val="00D61B96"/>
    <w:rsid w:val="00D61C0C"/>
    <w:rsid w:val="00D65696"/>
    <w:rsid w:val="00D65811"/>
    <w:rsid w:val="00D701F9"/>
    <w:rsid w:val="00D70B4A"/>
    <w:rsid w:val="00D7142F"/>
    <w:rsid w:val="00D71602"/>
    <w:rsid w:val="00D72494"/>
    <w:rsid w:val="00D73743"/>
    <w:rsid w:val="00D737E0"/>
    <w:rsid w:val="00D74B83"/>
    <w:rsid w:val="00D76287"/>
    <w:rsid w:val="00D823D1"/>
    <w:rsid w:val="00D83AF0"/>
    <w:rsid w:val="00D83E08"/>
    <w:rsid w:val="00D84EEA"/>
    <w:rsid w:val="00D855EF"/>
    <w:rsid w:val="00D87788"/>
    <w:rsid w:val="00D87B4C"/>
    <w:rsid w:val="00D90575"/>
    <w:rsid w:val="00D90B3A"/>
    <w:rsid w:val="00D90CB0"/>
    <w:rsid w:val="00D91200"/>
    <w:rsid w:val="00D930CD"/>
    <w:rsid w:val="00D931B3"/>
    <w:rsid w:val="00D934D1"/>
    <w:rsid w:val="00D94CB5"/>
    <w:rsid w:val="00D9624C"/>
    <w:rsid w:val="00D964DC"/>
    <w:rsid w:val="00D96C18"/>
    <w:rsid w:val="00D979C6"/>
    <w:rsid w:val="00D97C2C"/>
    <w:rsid w:val="00DA13D2"/>
    <w:rsid w:val="00DA1A89"/>
    <w:rsid w:val="00DA3E24"/>
    <w:rsid w:val="00DA4CED"/>
    <w:rsid w:val="00DA50D5"/>
    <w:rsid w:val="00DA63D5"/>
    <w:rsid w:val="00DA68AA"/>
    <w:rsid w:val="00DA6B5E"/>
    <w:rsid w:val="00DA6E79"/>
    <w:rsid w:val="00DA7484"/>
    <w:rsid w:val="00DB0DBB"/>
    <w:rsid w:val="00DB0F00"/>
    <w:rsid w:val="00DB1085"/>
    <w:rsid w:val="00DB1551"/>
    <w:rsid w:val="00DB1E22"/>
    <w:rsid w:val="00DB202A"/>
    <w:rsid w:val="00DB20B2"/>
    <w:rsid w:val="00DB3839"/>
    <w:rsid w:val="00DB3BBC"/>
    <w:rsid w:val="00DB4583"/>
    <w:rsid w:val="00DB4824"/>
    <w:rsid w:val="00DB4C33"/>
    <w:rsid w:val="00DB5B47"/>
    <w:rsid w:val="00DB5BBC"/>
    <w:rsid w:val="00DB766C"/>
    <w:rsid w:val="00DB7C7D"/>
    <w:rsid w:val="00DC0290"/>
    <w:rsid w:val="00DC206A"/>
    <w:rsid w:val="00DC24C4"/>
    <w:rsid w:val="00DC3B30"/>
    <w:rsid w:val="00DC3D7B"/>
    <w:rsid w:val="00DC4AEF"/>
    <w:rsid w:val="00DC60C1"/>
    <w:rsid w:val="00DC6944"/>
    <w:rsid w:val="00DC69DB"/>
    <w:rsid w:val="00DD00E7"/>
    <w:rsid w:val="00DD1704"/>
    <w:rsid w:val="00DD1898"/>
    <w:rsid w:val="00DD1C1D"/>
    <w:rsid w:val="00DD405D"/>
    <w:rsid w:val="00DD517D"/>
    <w:rsid w:val="00DD5571"/>
    <w:rsid w:val="00DD6B80"/>
    <w:rsid w:val="00DD74A3"/>
    <w:rsid w:val="00DD74F2"/>
    <w:rsid w:val="00DE2E7D"/>
    <w:rsid w:val="00DE378E"/>
    <w:rsid w:val="00DE541E"/>
    <w:rsid w:val="00DE6F57"/>
    <w:rsid w:val="00DF0D47"/>
    <w:rsid w:val="00DF1ABD"/>
    <w:rsid w:val="00DF2C45"/>
    <w:rsid w:val="00DF2D6C"/>
    <w:rsid w:val="00DF32E9"/>
    <w:rsid w:val="00DF3FE7"/>
    <w:rsid w:val="00DF46D9"/>
    <w:rsid w:val="00DF4858"/>
    <w:rsid w:val="00DF60B5"/>
    <w:rsid w:val="00DF60FA"/>
    <w:rsid w:val="00DF65EF"/>
    <w:rsid w:val="00DF6732"/>
    <w:rsid w:val="00DF7A39"/>
    <w:rsid w:val="00E00619"/>
    <w:rsid w:val="00E00E3B"/>
    <w:rsid w:val="00E029F8"/>
    <w:rsid w:val="00E02E01"/>
    <w:rsid w:val="00E04346"/>
    <w:rsid w:val="00E06CF4"/>
    <w:rsid w:val="00E06E49"/>
    <w:rsid w:val="00E1090D"/>
    <w:rsid w:val="00E1220A"/>
    <w:rsid w:val="00E12749"/>
    <w:rsid w:val="00E127D7"/>
    <w:rsid w:val="00E13AC1"/>
    <w:rsid w:val="00E145AE"/>
    <w:rsid w:val="00E14A64"/>
    <w:rsid w:val="00E14AF6"/>
    <w:rsid w:val="00E177AF"/>
    <w:rsid w:val="00E17E4B"/>
    <w:rsid w:val="00E206A3"/>
    <w:rsid w:val="00E20E82"/>
    <w:rsid w:val="00E26257"/>
    <w:rsid w:val="00E27D95"/>
    <w:rsid w:val="00E3039B"/>
    <w:rsid w:val="00E330FB"/>
    <w:rsid w:val="00E33A05"/>
    <w:rsid w:val="00E406E3"/>
    <w:rsid w:val="00E40ACD"/>
    <w:rsid w:val="00E41502"/>
    <w:rsid w:val="00E417CC"/>
    <w:rsid w:val="00E42B17"/>
    <w:rsid w:val="00E43646"/>
    <w:rsid w:val="00E46229"/>
    <w:rsid w:val="00E468D6"/>
    <w:rsid w:val="00E47A4D"/>
    <w:rsid w:val="00E513B4"/>
    <w:rsid w:val="00E5182F"/>
    <w:rsid w:val="00E51913"/>
    <w:rsid w:val="00E53B39"/>
    <w:rsid w:val="00E543B4"/>
    <w:rsid w:val="00E544DC"/>
    <w:rsid w:val="00E54986"/>
    <w:rsid w:val="00E54A87"/>
    <w:rsid w:val="00E5503C"/>
    <w:rsid w:val="00E550F4"/>
    <w:rsid w:val="00E57070"/>
    <w:rsid w:val="00E6015A"/>
    <w:rsid w:val="00E60493"/>
    <w:rsid w:val="00E61452"/>
    <w:rsid w:val="00E61B40"/>
    <w:rsid w:val="00E62C87"/>
    <w:rsid w:val="00E62ECC"/>
    <w:rsid w:val="00E663CF"/>
    <w:rsid w:val="00E67143"/>
    <w:rsid w:val="00E6757E"/>
    <w:rsid w:val="00E6789D"/>
    <w:rsid w:val="00E67A1A"/>
    <w:rsid w:val="00E70032"/>
    <w:rsid w:val="00E70C8A"/>
    <w:rsid w:val="00E741C6"/>
    <w:rsid w:val="00E74BA4"/>
    <w:rsid w:val="00E757A8"/>
    <w:rsid w:val="00E76228"/>
    <w:rsid w:val="00E7646F"/>
    <w:rsid w:val="00E77885"/>
    <w:rsid w:val="00E77D36"/>
    <w:rsid w:val="00E80DBF"/>
    <w:rsid w:val="00E820A3"/>
    <w:rsid w:val="00E82EAD"/>
    <w:rsid w:val="00E840D5"/>
    <w:rsid w:val="00E85681"/>
    <w:rsid w:val="00E93438"/>
    <w:rsid w:val="00E96C4B"/>
    <w:rsid w:val="00E96D43"/>
    <w:rsid w:val="00E96F3F"/>
    <w:rsid w:val="00E972D5"/>
    <w:rsid w:val="00EA2620"/>
    <w:rsid w:val="00EA2E31"/>
    <w:rsid w:val="00EA35F1"/>
    <w:rsid w:val="00EA493E"/>
    <w:rsid w:val="00EA508E"/>
    <w:rsid w:val="00EA7A53"/>
    <w:rsid w:val="00EA7E92"/>
    <w:rsid w:val="00EB01B2"/>
    <w:rsid w:val="00EB0322"/>
    <w:rsid w:val="00EB041C"/>
    <w:rsid w:val="00EB088A"/>
    <w:rsid w:val="00EB0F56"/>
    <w:rsid w:val="00EB2B41"/>
    <w:rsid w:val="00EB3996"/>
    <w:rsid w:val="00EB5157"/>
    <w:rsid w:val="00EB78B1"/>
    <w:rsid w:val="00EC09D1"/>
    <w:rsid w:val="00EC0E2E"/>
    <w:rsid w:val="00EC1423"/>
    <w:rsid w:val="00EC168A"/>
    <w:rsid w:val="00EC22A5"/>
    <w:rsid w:val="00EC2595"/>
    <w:rsid w:val="00EC2A45"/>
    <w:rsid w:val="00EC2ED2"/>
    <w:rsid w:val="00EC367F"/>
    <w:rsid w:val="00EC3D92"/>
    <w:rsid w:val="00EC4191"/>
    <w:rsid w:val="00EC5890"/>
    <w:rsid w:val="00EC5BC9"/>
    <w:rsid w:val="00EC6C39"/>
    <w:rsid w:val="00EC75E9"/>
    <w:rsid w:val="00ED0BA3"/>
    <w:rsid w:val="00ED45AD"/>
    <w:rsid w:val="00ED4935"/>
    <w:rsid w:val="00ED6E9D"/>
    <w:rsid w:val="00EE0235"/>
    <w:rsid w:val="00EE0846"/>
    <w:rsid w:val="00EE103D"/>
    <w:rsid w:val="00EE144F"/>
    <w:rsid w:val="00EE79B6"/>
    <w:rsid w:val="00EF1DE5"/>
    <w:rsid w:val="00EF2230"/>
    <w:rsid w:val="00EF24A2"/>
    <w:rsid w:val="00EF39E4"/>
    <w:rsid w:val="00EF3C12"/>
    <w:rsid w:val="00EF4887"/>
    <w:rsid w:val="00EF6EAA"/>
    <w:rsid w:val="00F0001C"/>
    <w:rsid w:val="00F00512"/>
    <w:rsid w:val="00F00A3A"/>
    <w:rsid w:val="00F0246B"/>
    <w:rsid w:val="00F0344E"/>
    <w:rsid w:val="00F0688C"/>
    <w:rsid w:val="00F07721"/>
    <w:rsid w:val="00F07999"/>
    <w:rsid w:val="00F10CDB"/>
    <w:rsid w:val="00F110ED"/>
    <w:rsid w:val="00F12998"/>
    <w:rsid w:val="00F130DB"/>
    <w:rsid w:val="00F14F8E"/>
    <w:rsid w:val="00F16512"/>
    <w:rsid w:val="00F16D61"/>
    <w:rsid w:val="00F172C7"/>
    <w:rsid w:val="00F17DC6"/>
    <w:rsid w:val="00F17E00"/>
    <w:rsid w:val="00F17F11"/>
    <w:rsid w:val="00F20460"/>
    <w:rsid w:val="00F2253F"/>
    <w:rsid w:val="00F22C71"/>
    <w:rsid w:val="00F23558"/>
    <w:rsid w:val="00F2378B"/>
    <w:rsid w:val="00F23C71"/>
    <w:rsid w:val="00F240C2"/>
    <w:rsid w:val="00F245AE"/>
    <w:rsid w:val="00F24DA1"/>
    <w:rsid w:val="00F27BC1"/>
    <w:rsid w:val="00F30714"/>
    <w:rsid w:val="00F30FBB"/>
    <w:rsid w:val="00F32451"/>
    <w:rsid w:val="00F3307D"/>
    <w:rsid w:val="00F3328F"/>
    <w:rsid w:val="00F34D7F"/>
    <w:rsid w:val="00F35447"/>
    <w:rsid w:val="00F35A3B"/>
    <w:rsid w:val="00F36B8D"/>
    <w:rsid w:val="00F378AF"/>
    <w:rsid w:val="00F402FA"/>
    <w:rsid w:val="00F41112"/>
    <w:rsid w:val="00F415FA"/>
    <w:rsid w:val="00F43339"/>
    <w:rsid w:val="00F44A2D"/>
    <w:rsid w:val="00F45960"/>
    <w:rsid w:val="00F45A9B"/>
    <w:rsid w:val="00F45F79"/>
    <w:rsid w:val="00F460BD"/>
    <w:rsid w:val="00F465B5"/>
    <w:rsid w:val="00F505B4"/>
    <w:rsid w:val="00F50DF5"/>
    <w:rsid w:val="00F50FA6"/>
    <w:rsid w:val="00F51C84"/>
    <w:rsid w:val="00F53596"/>
    <w:rsid w:val="00F538F2"/>
    <w:rsid w:val="00F53B29"/>
    <w:rsid w:val="00F569A1"/>
    <w:rsid w:val="00F56B75"/>
    <w:rsid w:val="00F56BD1"/>
    <w:rsid w:val="00F56D00"/>
    <w:rsid w:val="00F57191"/>
    <w:rsid w:val="00F6197B"/>
    <w:rsid w:val="00F61C15"/>
    <w:rsid w:val="00F6250A"/>
    <w:rsid w:val="00F6421B"/>
    <w:rsid w:val="00F65695"/>
    <w:rsid w:val="00F66783"/>
    <w:rsid w:val="00F67E4B"/>
    <w:rsid w:val="00F72818"/>
    <w:rsid w:val="00F72A1C"/>
    <w:rsid w:val="00F73C92"/>
    <w:rsid w:val="00F74A6E"/>
    <w:rsid w:val="00F74B36"/>
    <w:rsid w:val="00F74D08"/>
    <w:rsid w:val="00F75DA4"/>
    <w:rsid w:val="00F7787A"/>
    <w:rsid w:val="00F8001C"/>
    <w:rsid w:val="00F80A00"/>
    <w:rsid w:val="00F80AA0"/>
    <w:rsid w:val="00F80BC7"/>
    <w:rsid w:val="00F813FB"/>
    <w:rsid w:val="00F81D66"/>
    <w:rsid w:val="00F821B2"/>
    <w:rsid w:val="00F82798"/>
    <w:rsid w:val="00F83AE6"/>
    <w:rsid w:val="00F84050"/>
    <w:rsid w:val="00F84189"/>
    <w:rsid w:val="00F841F6"/>
    <w:rsid w:val="00F857FA"/>
    <w:rsid w:val="00F85857"/>
    <w:rsid w:val="00F85D32"/>
    <w:rsid w:val="00F86F2A"/>
    <w:rsid w:val="00F87B6E"/>
    <w:rsid w:val="00F906D7"/>
    <w:rsid w:val="00F90C2B"/>
    <w:rsid w:val="00F911BC"/>
    <w:rsid w:val="00F93D87"/>
    <w:rsid w:val="00F93E4E"/>
    <w:rsid w:val="00F93E65"/>
    <w:rsid w:val="00F9597A"/>
    <w:rsid w:val="00F96646"/>
    <w:rsid w:val="00F97B68"/>
    <w:rsid w:val="00F97BAC"/>
    <w:rsid w:val="00F97D6E"/>
    <w:rsid w:val="00FA11AC"/>
    <w:rsid w:val="00FA2C69"/>
    <w:rsid w:val="00FA2ED0"/>
    <w:rsid w:val="00FA3087"/>
    <w:rsid w:val="00FA42E1"/>
    <w:rsid w:val="00FA43B4"/>
    <w:rsid w:val="00FA650C"/>
    <w:rsid w:val="00FA6E4F"/>
    <w:rsid w:val="00FA7BB6"/>
    <w:rsid w:val="00FB0D64"/>
    <w:rsid w:val="00FB0E9E"/>
    <w:rsid w:val="00FB18EE"/>
    <w:rsid w:val="00FB1E39"/>
    <w:rsid w:val="00FB2081"/>
    <w:rsid w:val="00FB2760"/>
    <w:rsid w:val="00FB2ECF"/>
    <w:rsid w:val="00FB33F3"/>
    <w:rsid w:val="00FB3E38"/>
    <w:rsid w:val="00FB3FA0"/>
    <w:rsid w:val="00FB45E3"/>
    <w:rsid w:val="00FB46EA"/>
    <w:rsid w:val="00FB4BC8"/>
    <w:rsid w:val="00FB5303"/>
    <w:rsid w:val="00FB5AD9"/>
    <w:rsid w:val="00FB5CA2"/>
    <w:rsid w:val="00FB61AD"/>
    <w:rsid w:val="00FB72A4"/>
    <w:rsid w:val="00FC0379"/>
    <w:rsid w:val="00FC0FA2"/>
    <w:rsid w:val="00FC1856"/>
    <w:rsid w:val="00FC22EB"/>
    <w:rsid w:val="00FC255C"/>
    <w:rsid w:val="00FC2AB5"/>
    <w:rsid w:val="00FC403D"/>
    <w:rsid w:val="00FC444B"/>
    <w:rsid w:val="00FC471E"/>
    <w:rsid w:val="00FC4F23"/>
    <w:rsid w:val="00FC4F76"/>
    <w:rsid w:val="00FC51FF"/>
    <w:rsid w:val="00FC52BE"/>
    <w:rsid w:val="00FC5D1E"/>
    <w:rsid w:val="00FC5D6F"/>
    <w:rsid w:val="00FC6978"/>
    <w:rsid w:val="00FC71BB"/>
    <w:rsid w:val="00FC7AEC"/>
    <w:rsid w:val="00FC7B0D"/>
    <w:rsid w:val="00FD073B"/>
    <w:rsid w:val="00FD1413"/>
    <w:rsid w:val="00FD3028"/>
    <w:rsid w:val="00FD306F"/>
    <w:rsid w:val="00FD5853"/>
    <w:rsid w:val="00FD5FD2"/>
    <w:rsid w:val="00FE0634"/>
    <w:rsid w:val="00FE0802"/>
    <w:rsid w:val="00FE20DC"/>
    <w:rsid w:val="00FE2679"/>
    <w:rsid w:val="00FE31AB"/>
    <w:rsid w:val="00FE3A3B"/>
    <w:rsid w:val="00FE52CD"/>
    <w:rsid w:val="00FE68D5"/>
    <w:rsid w:val="00FE6A33"/>
    <w:rsid w:val="00FF1422"/>
    <w:rsid w:val="00FF4A9F"/>
    <w:rsid w:val="00FF4CD6"/>
    <w:rsid w:val="00FF5439"/>
    <w:rsid w:val="00FF7186"/>
    <w:rsid w:val="00FF7B10"/>
    <w:rsid w:val="012559FA"/>
    <w:rsid w:val="0176276F"/>
    <w:rsid w:val="01916396"/>
    <w:rsid w:val="01AA4C03"/>
    <w:rsid w:val="01F52CFA"/>
    <w:rsid w:val="02A60D8F"/>
    <w:rsid w:val="035A67C7"/>
    <w:rsid w:val="035BB351"/>
    <w:rsid w:val="040916E6"/>
    <w:rsid w:val="044258C2"/>
    <w:rsid w:val="0505E576"/>
    <w:rsid w:val="05F2EF1D"/>
    <w:rsid w:val="06564741"/>
    <w:rsid w:val="068007BC"/>
    <w:rsid w:val="06C8312B"/>
    <w:rsid w:val="06DF0E4B"/>
    <w:rsid w:val="07151C9D"/>
    <w:rsid w:val="07AE115B"/>
    <w:rsid w:val="083F329F"/>
    <w:rsid w:val="08AEC1EF"/>
    <w:rsid w:val="09A4F11A"/>
    <w:rsid w:val="0A5EF7EE"/>
    <w:rsid w:val="0AB038E6"/>
    <w:rsid w:val="0B14A3DC"/>
    <w:rsid w:val="0C177E03"/>
    <w:rsid w:val="0C24CD0F"/>
    <w:rsid w:val="0DDED637"/>
    <w:rsid w:val="0EBDF7B9"/>
    <w:rsid w:val="0F473106"/>
    <w:rsid w:val="10007010"/>
    <w:rsid w:val="101CB2E1"/>
    <w:rsid w:val="1099A0C6"/>
    <w:rsid w:val="11189530"/>
    <w:rsid w:val="122E0E20"/>
    <w:rsid w:val="12E3FF3C"/>
    <w:rsid w:val="12F791CD"/>
    <w:rsid w:val="13004CEC"/>
    <w:rsid w:val="1489434C"/>
    <w:rsid w:val="1499502E"/>
    <w:rsid w:val="14D4E2A6"/>
    <w:rsid w:val="14DD02AA"/>
    <w:rsid w:val="15936100"/>
    <w:rsid w:val="15E1FFCC"/>
    <w:rsid w:val="161EC551"/>
    <w:rsid w:val="164F3A8D"/>
    <w:rsid w:val="16EA08FE"/>
    <w:rsid w:val="18578E08"/>
    <w:rsid w:val="18E4F252"/>
    <w:rsid w:val="197A8E89"/>
    <w:rsid w:val="19BBDA72"/>
    <w:rsid w:val="1A59EEA5"/>
    <w:rsid w:val="1AD44D03"/>
    <w:rsid w:val="1AE82FED"/>
    <w:rsid w:val="1B7F3C24"/>
    <w:rsid w:val="1C9F84F8"/>
    <w:rsid w:val="1CBE1B3D"/>
    <w:rsid w:val="1D0212EE"/>
    <w:rsid w:val="1DAD10A6"/>
    <w:rsid w:val="1DCBC9F8"/>
    <w:rsid w:val="1DD3404C"/>
    <w:rsid w:val="1DE76FFD"/>
    <w:rsid w:val="1F77EF3C"/>
    <w:rsid w:val="1FBD9462"/>
    <w:rsid w:val="20C458AB"/>
    <w:rsid w:val="2345490C"/>
    <w:rsid w:val="248E2C3F"/>
    <w:rsid w:val="24A8D208"/>
    <w:rsid w:val="253F2352"/>
    <w:rsid w:val="2582FC36"/>
    <w:rsid w:val="25EB368B"/>
    <w:rsid w:val="2623AE44"/>
    <w:rsid w:val="264F6482"/>
    <w:rsid w:val="2681C0F4"/>
    <w:rsid w:val="26895D2D"/>
    <w:rsid w:val="26CE2A57"/>
    <w:rsid w:val="2719EAED"/>
    <w:rsid w:val="27CEA07B"/>
    <w:rsid w:val="28B48965"/>
    <w:rsid w:val="2907A192"/>
    <w:rsid w:val="29A82C9D"/>
    <w:rsid w:val="2A2421A2"/>
    <w:rsid w:val="2A84CED5"/>
    <w:rsid w:val="2B9D5BD5"/>
    <w:rsid w:val="2BA6BCCD"/>
    <w:rsid w:val="2C2C72E7"/>
    <w:rsid w:val="2CB59847"/>
    <w:rsid w:val="2CD4D09C"/>
    <w:rsid w:val="2CD6CBD4"/>
    <w:rsid w:val="2D069F0E"/>
    <w:rsid w:val="2D0F43B6"/>
    <w:rsid w:val="2D32DDDA"/>
    <w:rsid w:val="2DE4F8FC"/>
    <w:rsid w:val="2EDFB73C"/>
    <w:rsid w:val="2FF2BA05"/>
    <w:rsid w:val="301677E5"/>
    <w:rsid w:val="3078BA7E"/>
    <w:rsid w:val="319559C3"/>
    <w:rsid w:val="31A02263"/>
    <w:rsid w:val="3269F178"/>
    <w:rsid w:val="32CCC610"/>
    <w:rsid w:val="333E00D6"/>
    <w:rsid w:val="339E1678"/>
    <w:rsid w:val="33ED288A"/>
    <w:rsid w:val="348F3C2B"/>
    <w:rsid w:val="35E6A2FD"/>
    <w:rsid w:val="362C00AA"/>
    <w:rsid w:val="3637A14D"/>
    <w:rsid w:val="367A2157"/>
    <w:rsid w:val="36FE409F"/>
    <w:rsid w:val="383D1F02"/>
    <w:rsid w:val="38BBDD9E"/>
    <w:rsid w:val="391D6C19"/>
    <w:rsid w:val="398B07D4"/>
    <w:rsid w:val="3A864AAB"/>
    <w:rsid w:val="3AAD7702"/>
    <w:rsid w:val="3BA585D9"/>
    <w:rsid w:val="3BD8A3C4"/>
    <w:rsid w:val="3C04928F"/>
    <w:rsid w:val="3C7A1820"/>
    <w:rsid w:val="3DAB9175"/>
    <w:rsid w:val="3DE15C6E"/>
    <w:rsid w:val="3DFE088B"/>
    <w:rsid w:val="3E7866E9"/>
    <w:rsid w:val="3E99F7CF"/>
    <w:rsid w:val="3FDEE6AD"/>
    <w:rsid w:val="41A819EC"/>
    <w:rsid w:val="41C73682"/>
    <w:rsid w:val="42D113C8"/>
    <w:rsid w:val="42E1E6EF"/>
    <w:rsid w:val="430A904D"/>
    <w:rsid w:val="43151D7D"/>
    <w:rsid w:val="43170563"/>
    <w:rsid w:val="43AE0ACB"/>
    <w:rsid w:val="43DCEEA3"/>
    <w:rsid w:val="44266995"/>
    <w:rsid w:val="44C2AED4"/>
    <w:rsid w:val="4552A906"/>
    <w:rsid w:val="45950E69"/>
    <w:rsid w:val="45FE743F"/>
    <w:rsid w:val="464983EB"/>
    <w:rsid w:val="4686CE06"/>
    <w:rsid w:val="46960965"/>
    <w:rsid w:val="46E962F2"/>
    <w:rsid w:val="46EBFD1B"/>
    <w:rsid w:val="471100C8"/>
    <w:rsid w:val="477CC625"/>
    <w:rsid w:val="47C7B161"/>
    <w:rsid w:val="48E20E4A"/>
    <w:rsid w:val="4922550C"/>
    <w:rsid w:val="492AA78D"/>
    <w:rsid w:val="496134C0"/>
    <w:rsid w:val="49E6F82D"/>
    <w:rsid w:val="4A326579"/>
    <w:rsid w:val="4ABD3A61"/>
    <w:rsid w:val="4B1312AA"/>
    <w:rsid w:val="4B7D8A38"/>
    <w:rsid w:val="4BF5E235"/>
    <w:rsid w:val="4D81BA34"/>
    <w:rsid w:val="4DA83AF7"/>
    <w:rsid w:val="4E28E8BB"/>
    <w:rsid w:val="4EB31B7D"/>
    <w:rsid w:val="4EFAC860"/>
    <w:rsid w:val="4F5529DA"/>
    <w:rsid w:val="5002AA95"/>
    <w:rsid w:val="5032EEEC"/>
    <w:rsid w:val="518912E2"/>
    <w:rsid w:val="519A6334"/>
    <w:rsid w:val="51E2CE80"/>
    <w:rsid w:val="521168B0"/>
    <w:rsid w:val="538C6409"/>
    <w:rsid w:val="5448802B"/>
    <w:rsid w:val="54C010E4"/>
    <w:rsid w:val="551F091A"/>
    <w:rsid w:val="56C1829A"/>
    <w:rsid w:val="5782278C"/>
    <w:rsid w:val="57A3AAEF"/>
    <w:rsid w:val="57BF50F4"/>
    <w:rsid w:val="57DE8949"/>
    <w:rsid w:val="581FCD25"/>
    <w:rsid w:val="58B3446B"/>
    <w:rsid w:val="5903392C"/>
    <w:rsid w:val="590C3A0A"/>
    <w:rsid w:val="59BE694A"/>
    <w:rsid w:val="59C34210"/>
    <w:rsid w:val="59FF6EB7"/>
    <w:rsid w:val="5ABE3C5C"/>
    <w:rsid w:val="5ADDC959"/>
    <w:rsid w:val="5B0A4F3D"/>
    <w:rsid w:val="5B5DFDEB"/>
    <w:rsid w:val="5BD9ABA8"/>
    <w:rsid w:val="5BF84BAE"/>
    <w:rsid w:val="5C1C12E1"/>
    <w:rsid w:val="5C303F5D"/>
    <w:rsid w:val="5D0014A0"/>
    <w:rsid w:val="5D8E03D3"/>
    <w:rsid w:val="5DA19664"/>
    <w:rsid w:val="5E361A5C"/>
    <w:rsid w:val="5E448232"/>
    <w:rsid w:val="5E698623"/>
    <w:rsid w:val="5E9E3DD0"/>
    <w:rsid w:val="5EEDB8DF"/>
    <w:rsid w:val="5EFFACEC"/>
    <w:rsid w:val="5F974E88"/>
    <w:rsid w:val="5FA9457A"/>
    <w:rsid w:val="60210CDC"/>
    <w:rsid w:val="60918FC1"/>
    <w:rsid w:val="60D8EF21"/>
    <w:rsid w:val="6218BCE9"/>
    <w:rsid w:val="62ADFCE4"/>
    <w:rsid w:val="6333EDE7"/>
    <w:rsid w:val="634AC53A"/>
    <w:rsid w:val="63E33FFE"/>
    <w:rsid w:val="6458C6E2"/>
    <w:rsid w:val="64732DAE"/>
    <w:rsid w:val="648541C5"/>
    <w:rsid w:val="64D13C6F"/>
    <w:rsid w:val="65481CD4"/>
    <w:rsid w:val="660EDC82"/>
    <w:rsid w:val="665D08C1"/>
    <w:rsid w:val="66A19A1A"/>
    <w:rsid w:val="66EC57D3"/>
    <w:rsid w:val="66EF4AA2"/>
    <w:rsid w:val="67A7DFC4"/>
    <w:rsid w:val="67A7F063"/>
    <w:rsid w:val="68294A2B"/>
    <w:rsid w:val="69CA75DA"/>
    <w:rsid w:val="6A7B6CED"/>
    <w:rsid w:val="6B170276"/>
    <w:rsid w:val="6B251985"/>
    <w:rsid w:val="6B441C3B"/>
    <w:rsid w:val="6B704DA7"/>
    <w:rsid w:val="6BC41C8B"/>
    <w:rsid w:val="6C545C3F"/>
    <w:rsid w:val="6C99FB2C"/>
    <w:rsid w:val="6CEE4E87"/>
    <w:rsid w:val="6DAAC635"/>
    <w:rsid w:val="6DDCE3FD"/>
    <w:rsid w:val="6E2AF66D"/>
    <w:rsid w:val="6E57425B"/>
    <w:rsid w:val="6E9409D5"/>
    <w:rsid w:val="6ED3697D"/>
    <w:rsid w:val="6EFFEC27"/>
    <w:rsid w:val="6F3FE555"/>
    <w:rsid w:val="701E018A"/>
    <w:rsid w:val="703E13B6"/>
    <w:rsid w:val="70C1AE64"/>
    <w:rsid w:val="71ADBA50"/>
    <w:rsid w:val="72027D25"/>
    <w:rsid w:val="72D21E2C"/>
    <w:rsid w:val="72E49E1E"/>
    <w:rsid w:val="75725895"/>
    <w:rsid w:val="760E5D0D"/>
    <w:rsid w:val="7613C575"/>
    <w:rsid w:val="76C40DD8"/>
    <w:rsid w:val="7886DF8D"/>
    <w:rsid w:val="78B86116"/>
    <w:rsid w:val="79416D1D"/>
    <w:rsid w:val="799C2FB9"/>
    <w:rsid w:val="79ACD882"/>
    <w:rsid w:val="7A480670"/>
    <w:rsid w:val="7A5BF061"/>
    <w:rsid w:val="7AD6331F"/>
    <w:rsid w:val="7B16BA48"/>
    <w:rsid w:val="7B224211"/>
    <w:rsid w:val="7B33E3BC"/>
    <w:rsid w:val="7BC2E65F"/>
    <w:rsid w:val="7BEA4D37"/>
    <w:rsid w:val="7BEC3462"/>
    <w:rsid w:val="7C3F5E5A"/>
    <w:rsid w:val="7C6A9C86"/>
    <w:rsid w:val="7CE08DD2"/>
    <w:rsid w:val="7D911205"/>
    <w:rsid w:val="7DDC7021"/>
    <w:rsid w:val="7E159A21"/>
    <w:rsid w:val="7E1703AC"/>
    <w:rsid w:val="7E2D8D7C"/>
    <w:rsid w:val="7E8BD39D"/>
    <w:rsid w:val="7EBC88F4"/>
    <w:rsid w:val="7EBCAC6B"/>
    <w:rsid w:val="7ECDE742"/>
    <w:rsid w:val="7F9CFE99"/>
    <w:rsid w:val="7FC427DD"/>
    <w:rsid w:val="7FD9CA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96035"/>
  <w15:docId w15:val="{BFBAEC0C-C70B-4E38-BE88-01B31B3F7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101E4"/>
    <w:pPr>
      <w:spacing w:line="360" w:lineRule="auto"/>
    </w:pPr>
    <w:rPr>
      <w:rFonts w:ascii="Arial" w:hAnsi="Arial"/>
      <w:sz w:val="24"/>
      <w:szCs w:val="22"/>
      <w:lang w:eastAsia="en-US"/>
    </w:rPr>
  </w:style>
  <w:style w:type="paragraph" w:styleId="berschrift1">
    <w:name w:val="heading 1"/>
    <w:basedOn w:val="Standard"/>
    <w:link w:val="berschrift1Zchn"/>
    <w:uiPriority w:val="9"/>
    <w:qFormat/>
    <w:rsid w:val="00683F5A"/>
    <w:pPr>
      <w:spacing w:before="100" w:beforeAutospacing="1" w:after="100" w:afterAutospacing="1" w:line="240" w:lineRule="auto"/>
      <w:outlineLvl w:val="0"/>
    </w:pPr>
    <w:rPr>
      <w:rFonts w:ascii="Times New Roman" w:eastAsia="Times New Roman" w:hAnsi="Times New Roman"/>
      <w:b/>
      <w:bCs/>
      <w:kern w:val="36"/>
      <w:sz w:val="48"/>
      <w:szCs w:val="48"/>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semiHidden/>
    <w:rsid w:val="0022738B"/>
    <w:rPr>
      <w:sz w:val="22"/>
      <w:lang w:val="x-none"/>
    </w:rPr>
  </w:style>
  <w:style w:type="character" w:customStyle="1" w:styleId="TextkrperZchn">
    <w:name w:val="Textkörper Zchn"/>
    <w:link w:val="Textkrper"/>
    <w:semiHidden/>
    <w:rsid w:val="0022738B"/>
    <w:rPr>
      <w:rFonts w:ascii="Arial" w:hAnsi="Arial"/>
      <w:sz w:val="22"/>
      <w:szCs w:val="22"/>
      <w:lang w:eastAsia="en-US"/>
    </w:rPr>
  </w:style>
  <w:style w:type="paragraph" w:styleId="Sprechblasentext">
    <w:name w:val="Balloon Text"/>
    <w:basedOn w:val="Standard"/>
    <w:link w:val="SprechblasentextZchn"/>
    <w:uiPriority w:val="99"/>
    <w:semiHidden/>
    <w:unhideWhenUsed/>
    <w:rsid w:val="006C2AD2"/>
    <w:pPr>
      <w:spacing w:line="240" w:lineRule="auto"/>
    </w:pPr>
    <w:rPr>
      <w:rFonts w:ascii="Tahoma" w:hAnsi="Tahoma"/>
      <w:sz w:val="16"/>
      <w:szCs w:val="16"/>
      <w:lang w:val="x-none"/>
    </w:rPr>
  </w:style>
  <w:style w:type="character" w:customStyle="1" w:styleId="SprechblasentextZchn">
    <w:name w:val="Sprechblasentext Zchn"/>
    <w:link w:val="Sprechblasentext"/>
    <w:uiPriority w:val="99"/>
    <w:semiHidden/>
    <w:rsid w:val="006C2AD2"/>
    <w:rPr>
      <w:rFonts w:ascii="Tahoma" w:hAnsi="Tahoma" w:cs="Tahoma"/>
      <w:sz w:val="16"/>
      <w:szCs w:val="16"/>
      <w:lang w:eastAsia="en-US"/>
    </w:rPr>
  </w:style>
  <w:style w:type="character" w:customStyle="1" w:styleId="berschrift1Zchn">
    <w:name w:val="Überschrift 1 Zchn"/>
    <w:link w:val="berschrift1"/>
    <w:uiPriority w:val="9"/>
    <w:rsid w:val="00683F5A"/>
    <w:rPr>
      <w:rFonts w:ascii="Times New Roman" w:eastAsia="Times New Roman" w:hAnsi="Times New Roman"/>
      <w:b/>
      <w:bCs/>
      <w:kern w:val="36"/>
      <w:sz w:val="48"/>
      <w:szCs w:val="48"/>
    </w:rPr>
  </w:style>
  <w:style w:type="character" w:styleId="Fett">
    <w:name w:val="Strong"/>
    <w:uiPriority w:val="22"/>
    <w:qFormat/>
    <w:rsid w:val="00683F5A"/>
    <w:rPr>
      <w:b/>
      <w:bCs/>
    </w:rPr>
  </w:style>
  <w:style w:type="character" w:styleId="Hervorhebung">
    <w:name w:val="Emphasis"/>
    <w:uiPriority w:val="20"/>
    <w:qFormat/>
    <w:rsid w:val="00683F5A"/>
    <w:rPr>
      <w:i/>
      <w:iCs/>
    </w:rPr>
  </w:style>
  <w:style w:type="paragraph" w:styleId="StandardWeb">
    <w:name w:val="Normal (Web)"/>
    <w:basedOn w:val="Standard"/>
    <w:uiPriority w:val="99"/>
    <w:semiHidden/>
    <w:unhideWhenUsed/>
    <w:rsid w:val="00683F5A"/>
    <w:pPr>
      <w:spacing w:before="100" w:beforeAutospacing="1" w:after="100" w:afterAutospacing="1" w:line="240" w:lineRule="auto"/>
    </w:pPr>
    <w:rPr>
      <w:rFonts w:ascii="Times New Roman" w:eastAsia="Times New Roman" w:hAnsi="Times New Roman"/>
      <w:szCs w:val="24"/>
      <w:lang w:eastAsia="de-DE"/>
    </w:rPr>
  </w:style>
  <w:style w:type="character" w:customStyle="1" w:styleId="apple-converted-space">
    <w:name w:val="apple-converted-space"/>
    <w:rsid w:val="00495A5A"/>
  </w:style>
  <w:style w:type="character" w:styleId="Hyperlink">
    <w:name w:val="Hyperlink"/>
    <w:uiPriority w:val="99"/>
    <w:unhideWhenUsed/>
    <w:rsid w:val="00604174"/>
    <w:rPr>
      <w:color w:val="0000FF"/>
      <w:u w:val="single"/>
    </w:rPr>
  </w:style>
  <w:style w:type="character" w:customStyle="1" w:styleId="BesuchterHyperlink1">
    <w:name w:val="BesuchterHyperlink1"/>
    <w:uiPriority w:val="99"/>
    <w:semiHidden/>
    <w:unhideWhenUsed/>
    <w:rsid w:val="006F0183"/>
    <w:rPr>
      <w:color w:val="800080"/>
      <w:u w:val="single"/>
    </w:rPr>
  </w:style>
  <w:style w:type="table" w:styleId="Tabellenraster">
    <w:name w:val="Table Grid"/>
    <w:basedOn w:val="NormaleTabelle"/>
    <w:uiPriority w:val="39"/>
    <w:rsid w:val="00860690"/>
    <w:pPr>
      <w:widowControl w:val="0"/>
      <w:jc w:val="both"/>
    </w:pPr>
    <w:rPr>
      <w:rFonts w:ascii="Century" w:eastAsia="MS Mincho" w:hAnsi="Century"/>
      <w:sz w:val="24"/>
      <w:szCs w:val="24"/>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uiPriority w:val="99"/>
    <w:semiHidden/>
    <w:unhideWhenUsed/>
    <w:rsid w:val="003711F6"/>
    <w:rPr>
      <w:color w:val="605E5C"/>
      <w:shd w:val="clear" w:color="auto" w:fill="E1DFDD"/>
    </w:rPr>
  </w:style>
  <w:style w:type="character" w:styleId="Kommentarzeichen">
    <w:name w:val="annotation reference"/>
    <w:uiPriority w:val="99"/>
    <w:semiHidden/>
    <w:unhideWhenUsed/>
    <w:rsid w:val="00D55549"/>
    <w:rPr>
      <w:sz w:val="16"/>
      <w:szCs w:val="16"/>
    </w:rPr>
  </w:style>
  <w:style w:type="paragraph" w:styleId="Kommentartext">
    <w:name w:val="annotation text"/>
    <w:basedOn w:val="Standard"/>
    <w:link w:val="KommentartextZchn"/>
    <w:uiPriority w:val="99"/>
    <w:unhideWhenUsed/>
    <w:rsid w:val="00D55549"/>
    <w:rPr>
      <w:sz w:val="20"/>
      <w:szCs w:val="20"/>
    </w:rPr>
  </w:style>
  <w:style w:type="character" w:customStyle="1" w:styleId="KommentartextZchn">
    <w:name w:val="Kommentartext Zchn"/>
    <w:link w:val="Kommentartext"/>
    <w:uiPriority w:val="99"/>
    <w:rsid w:val="00D55549"/>
    <w:rPr>
      <w:rFonts w:ascii="Arial" w:hAnsi="Arial"/>
      <w:lang w:eastAsia="en-US"/>
    </w:rPr>
  </w:style>
  <w:style w:type="paragraph" w:styleId="Kommentarthema">
    <w:name w:val="annotation subject"/>
    <w:basedOn w:val="Kommentartext"/>
    <w:next w:val="Kommentartext"/>
    <w:link w:val="KommentarthemaZchn"/>
    <w:uiPriority w:val="99"/>
    <w:semiHidden/>
    <w:unhideWhenUsed/>
    <w:rsid w:val="00D55549"/>
    <w:rPr>
      <w:b/>
      <w:bCs/>
    </w:rPr>
  </w:style>
  <w:style w:type="character" w:customStyle="1" w:styleId="KommentarthemaZchn">
    <w:name w:val="Kommentarthema Zchn"/>
    <w:link w:val="Kommentarthema"/>
    <w:uiPriority w:val="99"/>
    <w:semiHidden/>
    <w:rsid w:val="00D55549"/>
    <w:rPr>
      <w:rFonts w:ascii="Arial" w:hAnsi="Arial"/>
      <w:b/>
      <w:bCs/>
      <w:lang w:eastAsia="en-US"/>
    </w:rPr>
  </w:style>
  <w:style w:type="character" w:customStyle="1" w:styleId="normaltextrun">
    <w:name w:val="normaltextrun"/>
    <w:rsid w:val="0077753F"/>
  </w:style>
  <w:style w:type="paragraph" w:styleId="berarbeitung">
    <w:name w:val="Revision"/>
    <w:hidden/>
    <w:uiPriority w:val="99"/>
    <w:semiHidden/>
    <w:rsid w:val="002411B7"/>
    <w:rPr>
      <w:rFonts w:ascii="Arial" w:hAnsi="Arial"/>
      <w:sz w:val="24"/>
      <w:szCs w:val="22"/>
      <w:lang w:eastAsia="en-US"/>
    </w:rPr>
  </w:style>
  <w:style w:type="character" w:styleId="NichtaufgelsteErwhnung">
    <w:name w:val="Unresolved Mention"/>
    <w:basedOn w:val="Absatz-Standardschriftart"/>
    <w:uiPriority w:val="99"/>
    <w:semiHidden/>
    <w:unhideWhenUsed/>
    <w:rsid w:val="00CE32FD"/>
    <w:rPr>
      <w:color w:val="605E5C"/>
      <w:shd w:val="clear" w:color="auto" w:fill="E1DFDD"/>
    </w:rPr>
  </w:style>
  <w:style w:type="paragraph" w:customStyle="1" w:styleId="Standardeingezogen">
    <w:name w:val="Standard eingezogen"/>
    <w:basedOn w:val="Standard"/>
    <w:qFormat/>
    <w:rsid w:val="00CE1F54"/>
    <w:pPr>
      <w:spacing w:after="120" w:line="320" w:lineRule="exact"/>
      <w:ind w:left="737"/>
    </w:pPr>
    <w:rPr>
      <w:rFonts w:ascii="Toyota Type Book" w:eastAsiaTheme="minorHAnsi" w:hAnsi="Toyota Type Book" w:cstheme="minorBidi"/>
    </w:rPr>
  </w:style>
  <w:style w:type="paragraph" w:styleId="Listenabsatz">
    <w:name w:val="List Paragraph"/>
    <w:basedOn w:val="Standard"/>
    <w:uiPriority w:val="34"/>
    <w:qFormat/>
    <w:rsid w:val="00510E20"/>
    <w:pPr>
      <w:ind w:left="720"/>
      <w:contextualSpacing/>
    </w:pPr>
  </w:style>
  <w:style w:type="paragraph" w:styleId="Kopfzeile">
    <w:name w:val="header"/>
    <w:basedOn w:val="Standard"/>
    <w:link w:val="KopfzeileZchn"/>
    <w:uiPriority w:val="99"/>
    <w:unhideWhenUsed/>
    <w:rsid w:val="0050426D"/>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50426D"/>
    <w:rPr>
      <w:rFonts w:ascii="Arial" w:hAnsi="Arial"/>
      <w:sz w:val="24"/>
      <w:szCs w:val="22"/>
      <w:lang w:eastAsia="en-US"/>
    </w:rPr>
  </w:style>
  <w:style w:type="paragraph" w:styleId="Fuzeile">
    <w:name w:val="footer"/>
    <w:basedOn w:val="Standard"/>
    <w:link w:val="FuzeileZchn"/>
    <w:uiPriority w:val="99"/>
    <w:semiHidden/>
    <w:unhideWhenUsed/>
    <w:rsid w:val="00816AD3"/>
    <w:pPr>
      <w:tabs>
        <w:tab w:val="center" w:pos="4536"/>
        <w:tab w:val="right" w:pos="9072"/>
      </w:tabs>
      <w:spacing w:line="240" w:lineRule="auto"/>
    </w:pPr>
  </w:style>
  <w:style w:type="character" w:customStyle="1" w:styleId="FuzeileZchn">
    <w:name w:val="Fußzeile Zchn"/>
    <w:basedOn w:val="Absatz-Standardschriftart"/>
    <w:link w:val="Fuzeile"/>
    <w:uiPriority w:val="99"/>
    <w:semiHidden/>
    <w:rsid w:val="00816AD3"/>
    <w:rPr>
      <w:rFonts w:ascii="Arial" w:hAnsi="Arial"/>
      <w:sz w:val="24"/>
      <w:szCs w:val="22"/>
      <w:lang w:eastAsia="en-US"/>
    </w:rPr>
  </w:style>
  <w:style w:type="paragraph" w:styleId="Funotentext">
    <w:name w:val="footnote text"/>
    <w:basedOn w:val="Standard"/>
    <w:link w:val="FunotentextZchn"/>
    <w:uiPriority w:val="99"/>
    <w:semiHidden/>
    <w:unhideWhenUsed/>
    <w:rsid w:val="0039091B"/>
    <w:pPr>
      <w:spacing w:line="240" w:lineRule="auto"/>
    </w:pPr>
    <w:rPr>
      <w:sz w:val="20"/>
      <w:szCs w:val="20"/>
    </w:rPr>
  </w:style>
  <w:style w:type="character" w:customStyle="1" w:styleId="FunotentextZchn">
    <w:name w:val="Fußnotentext Zchn"/>
    <w:basedOn w:val="Absatz-Standardschriftart"/>
    <w:link w:val="Funotentext"/>
    <w:uiPriority w:val="99"/>
    <w:semiHidden/>
    <w:rsid w:val="0039091B"/>
    <w:rPr>
      <w:rFonts w:ascii="Arial" w:hAnsi="Arial"/>
      <w:lang w:eastAsia="en-US"/>
    </w:rPr>
  </w:style>
  <w:style w:type="character" w:styleId="Funotenzeichen">
    <w:name w:val="footnote reference"/>
    <w:basedOn w:val="Absatz-Standardschriftart"/>
    <w:uiPriority w:val="99"/>
    <w:semiHidden/>
    <w:unhideWhenUsed/>
    <w:rsid w:val="003909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152331">
      <w:bodyDiv w:val="1"/>
      <w:marLeft w:val="0"/>
      <w:marRight w:val="0"/>
      <w:marTop w:val="0"/>
      <w:marBottom w:val="0"/>
      <w:divBdr>
        <w:top w:val="none" w:sz="0" w:space="0" w:color="auto"/>
        <w:left w:val="none" w:sz="0" w:space="0" w:color="auto"/>
        <w:bottom w:val="none" w:sz="0" w:space="0" w:color="auto"/>
        <w:right w:val="none" w:sz="0" w:space="0" w:color="auto"/>
      </w:divBdr>
    </w:div>
    <w:div w:id="141240627">
      <w:bodyDiv w:val="1"/>
      <w:marLeft w:val="0"/>
      <w:marRight w:val="0"/>
      <w:marTop w:val="0"/>
      <w:marBottom w:val="0"/>
      <w:divBdr>
        <w:top w:val="none" w:sz="0" w:space="0" w:color="auto"/>
        <w:left w:val="none" w:sz="0" w:space="0" w:color="auto"/>
        <w:bottom w:val="none" w:sz="0" w:space="0" w:color="auto"/>
        <w:right w:val="none" w:sz="0" w:space="0" w:color="auto"/>
      </w:divBdr>
    </w:div>
    <w:div w:id="469790581">
      <w:bodyDiv w:val="1"/>
      <w:marLeft w:val="0"/>
      <w:marRight w:val="0"/>
      <w:marTop w:val="0"/>
      <w:marBottom w:val="0"/>
      <w:divBdr>
        <w:top w:val="none" w:sz="0" w:space="0" w:color="auto"/>
        <w:left w:val="none" w:sz="0" w:space="0" w:color="auto"/>
        <w:bottom w:val="none" w:sz="0" w:space="0" w:color="auto"/>
        <w:right w:val="none" w:sz="0" w:space="0" w:color="auto"/>
      </w:divBdr>
    </w:div>
    <w:div w:id="483859202">
      <w:bodyDiv w:val="1"/>
      <w:marLeft w:val="0"/>
      <w:marRight w:val="0"/>
      <w:marTop w:val="0"/>
      <w:marBottom w:val="0"/>
      <w:divBdr>
        <w:top w:val="none" w:sz="0" w:space="0" w:color="auto"/>
        <w:left w:val="none" w:sz="0" w:space="0" w:color="auto"/>
        <w:bottom w:val="none" w:sz="0" w:space="0" w:color="auto"/>
        <w:right w:val="none" w:sz="0" w:space="0" w:color="auto"/>
      </w:divBdr>
    </w:div>
    <w:div w:id="595942933">
      <w:bodyDiv w:val="1"/>
      <w:marLeft w:val="0"/>
      <w:marRight w:val="0"/>
      <w:marTop w:val="0"/>
      <w:marBottom w:val="0"/>
      <w:divBdr>
        <w:top w:val="none" w:sz="0" w:space="0" w:color="auto"/>
        <w:left w:val="none" w:sz="0" w:space="0" w:color="auto"/>
        <w:bottom w:val="none" w:sz="0" w:space="0" w:color="auto"/>
        <w:right w:val="none" w:sz="0" w:space="0" w:color="auto"/>
      </w:divBdr>
    </w:div>
    <w:div w:id="768430191">
      <w:bodyDiv w:val="1"/>
      <w:marLeft w:val="0"/>
      <w:marRight w:val="0"/>
      <w:marTop w:val="0"/>
      <w:marBottom w:val="0"/>
      <w:divBdr>
        <w:top w:val="none" w:sz="0" w:space="0" w:color="auto"/>
        <w:left w:val="none" w:sz="0" w:space="0" w:color="auto"/>
        <w:bottom w:val="none" w:sz="0" w:space="0" w:color="auto"/>
        <w:right w:val="none" w:sz="0" w:space="0" w:color="auto"/>
      </w:divBdr>
    </w:div>
    <w:div w:id="829979858">
      <w:bodyDiv w:val="1"/>
      <w:marLeft w:val="0"/>
      <w:marRight w:val="0"/>
      <w:marTop w:val="0"/>
      <w:marBottom w:val="0"/>
      <w:divBdr>
        <w:top w:val="none" w:sz="0" w:space="0" w:color="auto"/>
        <w:left w:val="none" w:sz="0" w:space="0" w:color="auto"/>
        <w:bottom w:val="none" w:sz="0" w:space="0" w:color="auto"/>
        <w:right w:val="none" w:sz="0" w:space="0" w:color="auto"/>
      </w:divBdr>
    </w:div>
    <w:div w:id="847451233">
      <w:bodyDiv w:val="1"/>
      <w:marLeft w:val="0"/>
      <w:marRight w:val="0"/>
      <w:marTop w:val="0"/>
      <w:marBottom w:val="0"/>
      <w:divBdr>
        <w:top w:val="none" w:sz="0" w:space="0" w:color="auto"/>
        <w:left w:val="none" w:sz="0" w:space="0" w:color="auto"/>
        <w:bottom w:val="none" w:sz="0" w:space="0" w:color="auto"/>
        <w:right w:val="none" w:sz="0" w:space="0" w:color="auto"/>
      </w:divBdr>
    </w:div>
    <w:div w:id="964235718">
      <w:bodyDiv w:val="1"/>
      <w:marLeft w:val="0"/>
      <w:marRight w:val="0"/>
      <w:marTop w:val="0"/>
      <w:marBottom w:val="0"/>
      <w:divBdr>
        <w:top w:val="none" w:sz="0" w:space="0" w:color="auto"/>
        <w:left w:val="none" w:sz="0" w:space="0" w:color="auto"/>
        <w:bottom w:val="none" w:sz="0" w:space="0" w:color="auto"/>
        <w:right w:val="none" w:sz="0" w:space="0" w:color="auto"/>
      </w:divBdr>
    </w:div>
    <w:div w:id="992610361">
      <w:bodyDiv w:val="1"/>
      <w:marLeft w:val="0"/>
      <w:marRight w:val="0"/>
      <w:marTop w:val="0"/>
      <w:marBottom w:val="0"/>
      <w:divBdr>
        <w:top w:val="none" w:sz="0" w:space="0" w:color="auto"/>
        <w:left w:val="none" w:sz="0" w:space="0" w:color="auto"/>
        <w:bottom w:val="none" w:sz="0" w:space="0" w:color="auto"/>
        <w:right w:val="none" w:sz="0" w:space="0" w:color="auto"/>
      </w:divBdr>
    </w:div>
    <w:div w:id="1056203815">
      <w:bodyDiv w:val="1"/>
      <w:marLeft w:val="0"/>
      <w:marRight w:val="0"/>
      <w:marTop w:val="0"/>
      <w:marBottom w:val="0"/>
      <w:divBdr>
        <w:top w:val="none" w:sz="0" w:space="0" w:color="auto"/>
        <w:left w:val="none" w:sz="0" w:space="0" w:color="auto"/>
        <w:bottom w:val="none" w:sz="0" w:space="0" w:color="auto"/>
        <w:right w:val="none" w:sz="0" w:space="0" w:color="auto"/>
      </w:divBdr>
    </w:div>
    <w:div w:id="1212569484">
      <w:bodyDiv w:val="1"/>
      <w:marLeft w:val="0"/>
      <w:marRight w:val="0"/>
      <w:marTop w:val="0"/>
      <w:marBottom w:val="0"/>
      <w:divBdr>
        <w:top w:val="none" w:sz="0" w:space="0" w:color="auto"/>
        <w:left w:val="none" w:sz="0" w:space="0" w:color="auto"/>
        <w:bottom w:val="none" w:sz="0" w:space="0" w:color="auto"/>
        <w:right w:val="none" w:sz="0" w:space="0" w:color="auto"/>
      </w:divBdr>
    </w:div>
    <w:div w:id="1261453773">
      <w:bodyDiv w:val="1"/>
      <w:marLeft w:val="0"/>
      <w:marRight w:val="0"/>
      <w:marTop w:val="0"/>
      <w:marBottom w:val="0"/>
      <w:divBdr>
        <w:top w:val="none" w:sz="0" w:space="0" w:color="auto"/>
        <w:left w:val="none" w:sz="0" w:space="0" w:color="auto"/>
        <w:bottom w:val="none" w:sz="0" w:space="0" w:color="auto"/>
        <w:right w:val="none" w:sz="0" w:space="0" w:color="auto"/>
      </w:divBdr>
    </w:div>
    <w:div w:id="1572891417">
      <w:bodyDiv w:val="1"/>
      <w:marLeft w:val="0"/>
      <w:marRight w:val="0"/>
      <w:marTop w:val="0"/>
      <w:marBottom w:val="0"/>
      <w:divBdr>
        <w:top w:val="none" w:sz="0" w:space="0" w:color="auto"/>
        <w:left w:val="none" w:sz="0" w:space="0" w:color="auto"/>
        <w:bottom w:val="none" w:sz="0" w:space="0" w:color="auto"/>
        <w:right w:val="none" w:sz="0" w:space="0" w:color="auto"/>
      </w:divBdr>
    </w:div>
    <w:div w:id="1750954798">
      <w:bodyDiv w:val="1"/>
      <w:marLeft w:val="0"/>
      <w:marRight w:val="0"/>
      <w:marTop w:val="0"/>
      <w:marBottom w:val="0"/>
      <w:divBdr>
        <w:top w:val="none" w:sz="0" w:space="0" w:color="auto"/>
        <w:left w:val="none" w:sz="0" w:space="0" w:color="auto"/>
        <w:bottom w:val="none" w:sz="0" w:space="0" w:color="auto"/>
        <w:right w:val="none" w:sz="0" w:space="0" w:color="auto"/>
      </w:divBdr>
    </w:div>
    <w:div w:id="1755781663">
      <w:bodyDiv w:val="1"/>
      <w:marLeft w:val="0"/>
      <w:marRight w:val="0"/>
      <w:marTop w:val="0"/>
      <w:marBottom w:val="0"/>
      <w:divBdr>
        <w:top w:val="none" w:sz="0" w:space="0" w:color="auto"/>
        <w:left w:val="none" w:sz="0" w:space="0" w:color="auto"/>
        <w:bottom w:val="none" w:sz="0" w:space="0" w:color="auto"/>
        <w:right w:val="none" w:sz="0" w:space="0" w:color="auto"/>
      </w:divBdr>
    </w:div>
    <w:div w:id="1840658805">
      <w:bodyDiv w:val="1"/>
      <w:marLeft w:val="0"/>
      <w:marRight w:val="0"/>
      <w:marTop w:val="0"/>
      <w:marBottom w:val="0"/>
      <w:divBdr>
        <w:top w:val="none" w:sz="0" w:space="0" w:color="auto"/>
        <w:left w:val="none" w:sz="0" w:space="0" w:color="auto"/>
        <w:bottom w:val="none" w:sz="0" w:space="0" w:color="auto"/>
        <w:right w:val="none" w:sz="0" w:space="0" w:color="auto"/>
      </w:divBdr>
    </w:div>
    <w:div w:id="2030061514">
      <w:bodyDiv w:val="1"/>
      <w:marLeft w:val="0"/>
      <w:marRight w:val="0"/>
      <w:marTop w:val="0"/>
      <w:marBottom w:val="0"/>
      <w:divBdr>
        <w:top w:val="none" w:sz="0" w:space="0" w:color="auto"/>
        <w:left w:val="none" w:sz="0" w:space="0" w:color="auto"/>
        <w:bottom w:val="none" w:sz="0" w:space="0" w:color="auto"/>
        <w:right w:val="none" w:sz="0" w:space="0" w:color="auto"/>
      </w:divBdr>
    </w:div>
    <w:div w:id="2039087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spar.Winkelmann@toyota.d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1ac2627-e3a9-4701-b238-8e135a7ae490" xsi:nil="true"/>
    <lcf76f155ced4ddcb4097134ff3c332f xmlns="b7c19001-297d-4969-a73d-db1312fdaa5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8A641636785594D820AFDB28FBC51E8" ma:contentTypeVersion="19" ma:contentTypeDescription="Ein neues Dokument erstellen." ma:contentTypeScope="" ma:versionID="d32b58d3577474e54adac49a5339aea9">
  <xsd:schema xmlns:xsd="http://www.w3.org/2001/XMLSchema" xmlns:xs="http://www.w3.org/2001/XMLSchema" xmlns:p="http://schemas.microsoft.com/office/2006/metadata/properties" xmlns:ns2="b7c19001-297d-4969-a73d-db1312fdaa5f" xmlns:ns3="f1ac2627-e3a9-4701-b238-8e135a7ae490" targetNamespace="http://schemas.microsoft.com/office/2006/metadata/properties" ma:root="true" ma:fieldsID="f1de4f26965ea105eea2aad8f9f5c267" ns2:_="" ns3:_="">
    <xsd:import namespace="b7c19001-297d-4969-a73d-db1312fdaa5f"/>
    <xsd:import namespace="f1ac2627-e3a9-4701-b238-8e135a7ae4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c19001-297d-4969-a73d-db1312fdaa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aa07c147-b45e-40d1-8782-4ab946485bf5"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ac2627-e3a9-4701-b238-8e135a7ae490"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8d46e876-36ee-4476-9b7b-bedaf33dbc95}" ma:internalName="TaxCatchAll" ma:showField="CatchAllData" ma:web="f1ac2627-e3a9-4701-b238-8e135a7ae4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D6B030-F2E7-4155-BF0B-99280835F9AE}">
  <ds:schemaRefs>
    <ds:schemaRef ds:uri="http://schemas.microsoft.com/office/2006/metadata/properties"/>
    <ds:schemaRef ds:uri="http://schemas.microsoft.com/office/infopath/2007/PartnerControls"/>
    <ds:schemaRef ds:uri="f1ac2627-e3a9-4701-b238-8e135a7ae490"/>
    <ds:schemaRef ds:uri="b7c19001-297d-4969-a73d-db1312fdaa5f"/>
  </ds:schemaRefs>
</ds:datastoreItem>
</file>

<file path=customXml/itemProps2.xml><?xml version="1.0" encoding="utf-8"?>
<ds:datastoreItem xmlns:ds="http://schemas.openxmlformats.org/officeDocument/2006/customXml" ds:itemID="{E9892AB0-FF03-4648-A6C4-9E4BA64633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c19001-297d-4969-a73d-db1312fdaa5f"/>
    <ds:schemaRef ds:uri="f1ac2627-e3a9-4701-b238-8e135a7ae4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217A68-F7CE-42E0-9C0F-38416A613292}">
  <ds:schemaRefs>
    <ds:schemaRef ds:uri="http://schemas.openxmlformats.org/officeDocument/2006/bibliography"/>
  </ds:schemaRefs>
</ds:datastoreItem>
</file>

<file path=customXml/itemProps4.xml><?xml version="1.0" encoding="utf-8"?>
<ds:datastoreItem xmlns:ds="http://schemas.openxmlformats.org/officeDocument/2006/customXml" ds:itemID="{4F3BC3EC-AC75-43AF-A8BD-A3B1BCD228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4061</Words>
  <Characters>25589</Characters>
  <Application>Microsoft Office Word</Application>
  <DocSecurity>0</DocSecurity>
  <Lines>213</Lines>
  <Paragraphs>59</Paragraphs>
  <ScaleCrop>false</ScaleCrop>
  <HeadingPairs>
    <vt:vector size="2" baseType="variant">
      <vt:variant>
        <vt:lpstr>Titel</vt:lpstr>
      </vt:variant>
      <vt:variant>
        <vt:i4>1</vt:i4>
      </vt:variant>
    </vt:vector>
  </HeadingPairs>
  <TitlesOfParts>
    <vt:vector size="1" baseType="lpstr">
      <vt:lpstr>8</vt:lpstr>
    </vt:vector>
  </TitlesOfParts>
  <Company/>
  <LinksUpToDate>false</LinksUpToDate>
  <CharactersWithSpaces>29591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dc:title>
  <dc:subject/>
  <dc:creator>Ben</dc:creator>
  <cp:keywords/>
  <cp:lastModifiedBy>Caspar Winkelmann (TDG)</cp:lastModifiedBy>
  <cp:revision>9</cp:revision>
  <cp:lastPrinted>2025-09-30T07:59:00Z</cp:lastPrinted>
  <dcterms:created xsi:type="dcterms:W3CDTF">2026-03-10T10:35:00Z</dcterms:created>
  <dcterms:modified xsi:type="dcterms:W3CDTF">2026-03-16T11:08:00Z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0x01010028A641636785594D820AFDB28FBC51E8</vt:lpwstr>
  </property>
  <property fmtid="{D5CDD505-2E9C-101B-9397-08002B2CF9AE}" pid="3" name="ClassificationContentMarkingHeaderShapeIds">
    <vt:lpwstr>495cc793,4232e394,1a56d2ff</vt:lpwstr>
  </property>
  <property fmtid="{D5CDD505-2E9C-101B-9397-08002B2CF9AE}" pid="4" name="ClassificationContentMarkingHeaderFontProps">
    <vt:lpwstr>#000000,10,MS UI Gothic</vt:lpwstr>
  </property>
  <property fmtid="{D5CDD505-2E9C-101B-9397-08002B2CF9AE}" pid="5" name="ClassificationContentMarkingHeaderText">
    <vt:lpwstr>•• PROTECTED 関係者外秘</vt:lpwstr>
  </property>
  <property fmtid="{D5CDD505-2E9C-101B-9397-08002B2CF9AE}" pid="6" name="MSIP_Label_d9544d3e-f761-46b2-881e-fd08f3b12f65_Enabled">
    <vt:lpwstr>true</vt:lpwstr>
  </property>
  <property fmtid="{D5CDD505-2E9C-101B-9397-08002B2CF9AE}" pid="7" name="MSIP_Label_d9544d3e-f761-46b2-881e-fd08f3b12f65_SetDate">
    <vt:lpwstr>2026-03-02T12:06:07Z</vt:lpwstr>
  </property>
  <property fmtid="{D5CDD505-2E9C-101B-9397-08002B2CF9AE}" pid="8" name="MSIP_Label_d9544d3e-f761-46b2-881e-fd08f3b12f65_Method">
    <vt:lpwstr>Standard</vt:lpwstr>
  </property>
  <property fmtid="{D5CDD505-2E9C-101B-9397-08002B2CF9AE}" pid="9" name="MSIP_Label_d9544d3e-f761-46b2-881e-fd08f3b12f65_Name">
    <vt:lpwstr>Protected</vt:lpwstr>
  </property>
  <property fmtid="{D5CDD505-2E9C-101B-9397-08002B2CF9AE}" pid="10" name="MSIP_Label_d9544d3e-f761-46b2-881e-fd08f3b12f65_SiteId">
    <vt:lpwstr>52b742d1-3dc2-47ac-bf03-609c83d9df9f</vt:lpwstr>
  </property>
  <property fmtid="{D5CDD505-2E9C-101B-9397-08002B2CF9AE}" pid="11" name="MSIP_Label_d9544d3e-f761-46b2-881e-fd08f3b12f65_ActionId">
    <vt:lpwstr>c28e1c6d-8d4a-4fae-9320-2b2edc9e60df</vt:lpwstr>
  </property>
  <property fmtid="{D5CDD505-2E9C-101B-9397-08002B2CF9AE}" pid="12" name="MSIP_Label_d9544d3e-f761-46b2-881e-fd08f3b12f65_ContentBits">
    <vt:lpwstr>1</vt:lpwstr>
  </property>
  <property fmtid="{D5CDD505-2E9C-101B-9397-08002B2CF9AE}" pid="13" name="MSIP_Label_d9544d3e-f761-46b2-881e-fd08f3b12f65_Tag">
    <vt:lpwstr>10, 3, 0, 1</vt:lpwstr>
  </property>
  <property fmtid="{D5CDD505-2E9C-101B-9397-08002B2CF9AE}" pid="14" name="MediaServiceImageTags">
    <vt:lpwstr/>
  </property>
</Properties>
</file>